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F87EF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046D34">
        <w:rPr>
          <w:rFonts w:eastAsia="標楷體" w:hAnsi="標楷體" w:hint="eastAsia"/>
          <w:sz w:val="20"/>
        </w:rPr>
        <w:t>12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2412D9">
        <w:rPr>
          <w:rFonts w:eastAsia="標楷體" w:hAnsi="標楷體" w:hint="eastAsia"/>
          <w:sz w:val="20"/>
        </w:rPr>
        <w:t>107</w:t>
      </w:r>
      <w:r w:rsidR="00AE6458">
        <w:rPr>
          <w:rFonts w:eastAsia="標楷體" w:hAnsi="標楷體" w:hint="eastAsia"/>
          <w:sz w:val="20"/>
        </w:rPr>
        <w:t>178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2412D9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2412D9">
        <w:rPr>
          <w:rFonts w:ascii="標楷體" w:eastAsia="標楷體" w:hint="eastAsia"/>
          <w:sz w:val="28"/>
        </w:rPr>
        <w:t>內政部訂於12月17日舉辦</w:t>
      </w:r>
      <w:r w:rsidR="002412D9" w:rsidRPr="002412D9">
        <w:rPr>
          <w:rFonts w:ascii="標楷體" w:eastAsia="標楷體" w:hint="eastAsia"/>
          <w:sz w:val="28"/>
        </w:rPr>
        <w:t>「</w:t>
      </w:r>
      <w:proofErr w:type="gramStart"/>
      <w:r w:rsidR="002412D9" w:rsidRPr="002412D9">
        <w:rPr>
          <w:rFonts w:ascii="標楷體" w:eastAsia="標楷體" w:hint="eastAsia"/>
          <w:sz w:val="28"/>
        </w:rPr>
        <w:t>107</w:t>
      </w:r>
      <w:proofErr w:type="gramEnd"/>
      <w:r w:rsidR="002412D9" w:rsidRPr="002412D9">
        <w:rPr>
          <w:rFonts w:ascii="標楷體" w:eastAsia="標楷體" w:hint="eastAsia"/>
          <w:sz w:val="28"/>
        </w:rPr>
        <w:t>年度防制洗錢及</w:t>
      </w:r>
      <w:proofErr w:type="gramStart"/>
      <w:r w:rsidR="002412D9" w:rsidRPr="002412D9">
        <w:rPr>
          <w:rFonts w:ascii="標楷體" w:eastAsia="標楷體" w:hint="eastAsia"/>
          <w:sz w:val="28"/>
        </w:rPr>
        <w:t>打擊資恐宣導</w:t>
      </w:r>
      <w:proofErr w:type="gramEnd"/>
      <w:r w:rsidR="002412D9" w:rsidRPr="002412D9">
        <w:rPr>
          <w:rFonts w:ascii="標楷體" w:eastAsia="標楷體" w:hint="eastAsia"/>
          <w:sz w:val="28"/>
        </w:rPr>
        <w:t>說明會」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2412D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412D9" w:rsidRPr="002412D9">
        <w:rPr>
          <w:rFonts w:ascii="標楷體" w:eastAsia="標楷體" w:hint="eastAsia"/>
          <w:sz w:val="28"/>
        </w:rPr>
        <w:t>中華民國不動產仲介經紀商業同業公會全國聯合會</w:t>
      </w:r>
      <w:r w:rsidRPr="002F1CFA">
        <w:rPr>
          <w:rFonts w:ascii="標楷體" w:eastAsia="標楷體" w:hint="eastAsia"/>
          <w:sz w:val="28"/>
        </w:rPr>
        <w:t>107年</w:t>
      </w:r>
      <w:r w:rsidR="00F87EF3">
        <w:rPr>
          <w:rFonts w:ascii="標楷體" w:eastAsia="標楷體" w:hint="eastAsia"/>
          <w:sz w:val="28"/>
        </w:rPr>
        <w:t>12</w:t>
      </w:r>
      <w:r w:rsidRPr="002F1CFA">
        <w:rPr>
          <w:rFonts w:ascii="標楷體" w:eastAsia="標楷體" w:hint="eastAsia"/>
          <w:sz w:val="28"/>
        </w:rPr>
        <w:t>月</w:t>
      </w:r>
      <w:r w:rsidR="002412D9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</w:t>
      </w:r>
      <w:r w:rsidR="002412D9" w:rsidRPr="002412D9">
        <w:rPr>
          <w:rFonts w:ascii="標楷體" w:eastAsia="標楷體"/>
          <w:sz w:val="28"/>
        </w:rPr>
        <w:t>房仲全聯</w:t>
      </w:r>
      <w:r w:rsidR="002412D9" w:rsidRPr="002412D9">
        <w:rPr>
          <w:rFonts w:ascii="標楷體" w:eastAsia="標楷體" w:hint="eastAsia"/>
          <w:sz w:val="28"/>
        </w:rPr>
        <w:t>雄</w:t>
      </w:r>
      <w:r w:rsidR="00D67BC0">
        <w:rPr>
          <w:rFonts w:ascii="標楷體" w:eastAsia="標楷體" w:hint="eastAsia"/>
          <w:sz w:val="28"/>
        </w:rPr>
        <w:t>字</w:t>
      </w:r>
      <w:r w:rsidR="00806409">
        <w:rPr>
          <w:rFonts w:ascii="標楷體" w:eastAsia="標楷體" w:hint="eastAsia"/>
          <w:sz w:val="28"/>
        </w:rPr>
        <w:t>第</w:t>
      </w:r>
      <w:r w:rsidR="002412D9">
        <w:rPr>
          <w:rFonts w:ascii="標楷體" w:eastAsia="標楷體" w:hint="eastAsia"/>
          <w:sz w:val="28"/>
        </w:rPr>
        <w:t>107147</w:t>
      </w:r>
      <w:r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2412D9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412D9" w:rsidRPr="002412D9" w:rsidRDefault="00F87EF3" w:rsidP="002412D9">
      <w:pPr>
        <w:widowControl/>
      </w:pPr>
      <w:r>
        <w:br w:type="page"/>
      </w:r>
      <w:r w:rsidR="002412D9"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9ECED" wp14:editId="43B325A0">
                <wp:simplePos x="0" y="0"/>
                <wp:positionH relativeFrom="column">
                  <wp:posOffset>-411480</wp:posOffset>
                </wp:positionH>
                <wp:positionV relativeFrom="paragraph">
                  <wp:posOffset>-45720</wp:posOffset>
                </wp:positionV>
                <wp:extent cx="571500" cy="342900"/>
                <wp:effectExtent l="6985" t="8890" r="12065" b="101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D9" w:rsidRPr="00324EA9" w:rsidRDefault="002412D9" w:rsidP="002412D9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普件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-32.4pt;margin-top:-3.6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edMgIAAEoEAAAOAAAAZHJzL2Uyb0RvYy54bWysVFGO0zAQ/UfiDpb/aZLSdrdR09WqSxHS&#10;AistHMBxnMTCsc3YbbJcBmn/OATHQVyDsdPtdoEvRD6sGc/4eea9cVYXQ6fIXoCTRhc0m6SUCM1N&#10;JXVT0I8fti/OKXGe6Yopo0VB74SjF+vnz1a9zcXUtEZVAgiCaJf3tqCt9zZPEsdb0TE3MVZoDNYG&#10;OubRhSapgPWI3qlkmqaLpDdQWTBcOIe7V2OQriN+XQvu39e1E56ogmJtPq4Q1zKsyXrF8gaYbSU/&#10;lMH+oYqOSY2XHqGumGdkB/IPqE5yMM7UfsJNl5i6llzEHrCbLP2tm9uWWRF7QXKcPdLk/h8sf7e/&#10;ASKrgi4o0axDiX5+/fbj+z1ZBG5663JMubU3ELpz9trwT45os2mZbsQlgOlbwSqsKAv5yZMDwXF4&#10;lJT9W1MhNNt5E2kaaugCIBJAhqjG3VENMXjCcXN+ls1T1Ixj6OVsukQ73MDyh8MWnH8tTEeCUVBA&#10;sSM42187P6Y+pMTijZLVVioVHWjKjQKyZzgY2/gd0N1pmtKkL+hyPp1H5CcxdwqRxu9vEJ30OOFK&#10;dgU9PyaxPLD2SldYJss9k2q0sTulDzQG5kYF/FAOUaPIcWC1NNUd8gpmHGh8gGi0Br5Q0uMwF9R9&#10;3jEQlKg3GrVZZrNZmP7ozOZnU3TgNFKeRpjmCFVQT8lobvz4YnYWZNPiTVlkQ5tL1LOWkevHqg7l&#10;48BGtQ6PK7yIUz9mPf4C1r8AAAD//wMAUEsDBBQABgAIAAAAIQAGR1293gAAAAgBAAAPAAAAZHJz&#10;L2Rvd25yZXYueG1sTI9BT4NAEIXvJv6HzZh4axexYkWWxmhq4rGlF28DjICys4RdWvTXO57qaeZl&#10;Xt77JtvMtldHGn3n2MDNMgJFXLm648bAodgu1qB8QK6xd0wGvsnDJr+8yDCt3Yl3dNyHRkkI+xQN&#10;tCEMqda+asmiX7qBWG4fbrQYRI6Nrkc8SbjtdRxFibbYsTS0ONBzS9XXfrIGyi4+4M+ueI3sw/Y2&#10;vM3F5/T+Ysz11fz0CCrQHM5m+MMXdMiFqXQT1171BhbJStCDLPcxKDHEdzJLA6tkDTrP9P8H8l8A&#10;AAD//wMAUEsBAi0AFAAGAAgAAAAhALaDOJL+AAAA4QEAABMAAAAAAAAAAAAAAAAAAAAAAFtDb250&#10;ZW50X1R5cGVzXS54bWxQSwECLQAUAAYACAAAACEAOP0h/9YAAACUAQAACwAAAAAAAAAAAAAAAAAv&#10;AQAAX3JlbHMvLnJlbHNQSwECLQAUAAYACAAAACEAI62nnTICAABKBAAADgAAAAAAAAAAAAAAAAAu&#10;AgAAZHJzL2Uyb0RvYy54bWxQSwECLQAUAAYACAAAACEABkddvd4AAAAIAQAADwAAAAAAAAAAAAAA&#10;AACMBAAAZHJzL2Rvd25yZXYueG1sUEsFBgAAAAAEAAQA8wAAAJcFAAAAAA==&#10;">
                <v:textbox>
                  <w:txbxContent>
                    <w:p w:rsidR="002412D9" w:rsidRPr="00324EA9" w:rsidRDefault="002412D9" w:rsidP="002412D9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普件</w:t>
                      </w:r>
                    </w:p>
                  </w:txbxContent>
                </v:textbox>
              </v:rect>
            </w:pict>
          </mc:Fallback>
        </mc:AlternateContent>
      </w:r>
      <w:r w:rsidR="002412D9">
        <w:rPr>
          <w:rFonts w:ascii="標楷體" w:eastAsia="標楷體" w:hAnsi="標楷體" w:hint="eastAsia"/>
          <w:sz w:val="34"/>
          <w:szCs w:val="34"/>
        </w:rPr>
        <w:t xml:space="preserve">   </w:t>
      </w:r>
      <w:r w:rsidR="002412D9" w:rsidRPr="00C2587A">
        <w:rPr>
          <w:rFonts w:ascii="Arial" w:eastAsia="標楷體" w:hAnsi="Arial" w:cs="Arial"/>
          <w:sz w:val="34"/>
          <w:szCs w:val="34"/>
        </w:rPr>
        <w:t>中華民國不動產仲介經紀商業同業公會全國聯合會</w:t>
      </w:r>
      <w:r w:rsidR="002412D9" w:rsidRPr="00C2587A">
        <w:rPr>
          <w:rFonts w:ascii="Arial" w:eastAsia="標楷體" w:hAnsi="Arial" w:cs="Arial"/>
          <w:sz w:val="34"/>
          <w:szCs w:val="34"/>
        </w:rPr>
        <w:t xml:space="preserve">  </w:t>
      </w:r>
      <w:r w:rsidR="002412D9" w:rsidRPr="00C2587A">
        <w:rPr>
          <w:rFonts w:ascii="Arial" w:eastAsia="標楷體" w:hAnsi="Arial" w:cs="Arial"/>
          <w:sz w:val="34"/>
          <w:szCs w:val="34"/>
        </w:rPr>
        <w:t>函</w:t>
      </w:r>
    </w:p>
    <w:p w:rsidR="002412D9" w:rsidRPr="00C2587A" w:rsidRDefault="002412D9" w:rsidP="002412D9">
      <w:pPr>
        <w:snapToGrid w:val="0"/>
        <w:spacing w:line="240" w:lineRule="exact"/>
        <w:ind w:firstLine="450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43180</wp:posOffset>
                </wp:positionV>
                <wp:extent cx="0" cy="8458200"/>
                <wp:effectExtent l="6985" t="8890" r="12065" b="1016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.4pt" to="-32.4pt,6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tROAIAAEgEAAAOAAAAZHJzL2Uyb0RvYy54bWysVE2O0zAU3iNxB8v7NklJhjZqOkJJy2aA&#10;SjMcwLWdxsKxLdttWiGuwAEYiR03QGLBfRhxC2wnLRQ2CNGF+/z8vc/f+3Hm14eWgz3VhklRwGQc&#10;Q0AFloSJbQFf361GUwiMRYIgLgUt4JEaeL14/GjeqZxOZCM5oRo4EmHyThWwsVblUWRwQ1tkxlJR&#10;4Q5rqVtk3VZvI6JR59hbHk3i+CrqpCZKS0yNcd6qP4SLwF/XFNtXdW2oBbyATpsNqw7rxq/RYo7y&#10;rUaqYXiQgf5BRYuYcJeeqSpkEdhp9gdVy7CWRtZ2jGUbybpmmIYcXDZJ/Fs2tw1SNOTiimPUuUzm&#10;/9Hil/u1BowUMINAoNa16OH+88OXD9/ef/r+9SPIfIU6ZXIHLMVa+xzxQdyqG4nfGCBk2SCxpUHp&#10;3VG58MRHRBchfmOUu2fTvZDEYdDOylCuQ61bT+kKAQ6hK8dzV+jBAtw7sfNO02zqOh7YUX4KVNrY&#10;51S2wBsF5Ez4gqEc7W+M9UJQfoJ4t5ArxnloOhegK+Asm2QhwEjOiD/0MKO3m5JrsEd+bMJvuPcC&#10;5pkrZJoeR5zlUSjXcidIsBqKyHKwLWK8t50oLjzQpehkDlY/L29n8Ww5XU7TUTq5Wo7SuKpGz1Zl&#10;OrpaJU+z6klVllXyzktO0rxhhFDhVZ9mN0n/bjaGV9RP3Xl6z+WJLtlDHZ3Y038QHXrs29oPyEaS&#10;41r7kvt2u3EN4OFp+ffw6z6gfn4AFj8AAAD//wMAUEsDBBQABgAIAAAAIQCR493J3gAAAAoBAAAP&#10;AAAAZHJzL2Rvd25yZXYueG1sTI9BS8QwEIXvgv8hjOBl2U13V0upTRcR9LIgbPUHpM3YVJtJabJt&#10;9dc74kFPw+M93nyvOCyuFxOOofOkYLtJQCA13nTUKnh9eVxnIELUZHTvCRV8YoBDeXlR6Nz4mU44&#10;VbEVXEIh1wpsjEMuZWgsOh02fkBi782PTkeWYyvNqGcud73cJUkqne6IP1g94IPF5qM6OwUnU81z&#10;ZZuv6Xi7is/v9dPquN0pdX213N+BiLjEvzD84DM6lMxU+zOZIHoF6/SG0aOClA/7v7rm4H6fZSDL&#10;Qv6fUH4DAAD//wMAUEsBAi0AFAAGAAgAAAAhALaDOJL+AAAA4QEAABMAAAAAAAAAAAAAAAAAAAAA&#10;AFtDb250ZW50X1R5cGVzXS54bWxQSwECLQAUAAYACAAAACEAOP0h/9YAAACUAQAACwAAAAAAAAAA&#10;AAAAAAAvAQAAX3JlbHMvLnJlbHNQSwECLQAUAAYACAAAACEAifAbUTgCAABIBAAADgAAAAAAAAAA&#10;AAAAAAAuAgAAZHJzL2Uyb0RvYy54bWxQSwECLQAUAAYACAAAACEAkePdyd4AAAAKAQAADwAAAAAA&#10;AAAAAAAAAACSBAAAZHJzL2Rvd25yZXYueG1sUEsFBgAAAAAEAAQA8wAAAJ0FAAAAAA==&#10;">
                <v:stroke dashstyle="dash"/>
              </v:line>
            </w:pict>
          </mc:Fallback>
        </mc:AlternateContent>
      </w:r>
    </w:p>
    <w:p w:rsidR="002412D9" w:rsidRPr="00C2587A" w:rsidRDefault="002412D9" w:rsidP="002412D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                                       </w:t>
      </w:r>
      <w:r w:rsidRPr="00C2587A">
        <w:rPr>
          <w:rFonts w:ascii="Arial" w:eastAsia="標楷體" w:hAnsi="Arial" w:cs="Arial"/>
          <w:sz w:val="22"/>
          <w:szCs w:val="22"/>
        </w:rPr>
        <w:t>會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址：</w:t>
      </w:r>
      <w:r w:rsidRPr="00C2587A">
        <w:rPr>
          <w:rFonts w:ascii="Arial" w:eastAsia="標楷體" w:hAnsi="Arial" w:cs="Arial"/>
          <w:sz w:val="22"/>
          <w:szCs w:val="22"/>
        </w:rPr>
        <w:t>100</w:t>
      </w:r>
      <w:r w:rsidRPr="00C2587A">
        <w:rPr>
          <w:rFonts w:ascii="Arial" w:eastAsia="標楷體" w:hAnsi="Arial" w:cs="Arial"/>
          <w:sz w:val="22"/>
          <w:szCs w:val="22"/>
        </w:rPr>
        <w:t>台北市北平東路</w:t>
      </w:r>
      <w:r w:rsidRPr="00C2587A">
        <w:rPr>
          <w:rFonts w:ascii="Arial" w:eastAsia="標楷體" w:hAnsi="Arial" w:cs="Arial"/>
          <w:sz w:val="22"/>
          <w:szCs w:val="22"/>
        </w:rPr>
        <w:t>20</w:t>
      </w:r>
      <w:r w:rsidRPr="00C2587A">
        <w:rPr>
          <w:rFonts w:ascii="Arial" w:eastAsia="標楷體" w:hAnsi="Arial" w:cs="Arial"/>
          <w:sz w:val="22"/>
          <w:szCs w:val="22"/>
        </w:rPr>
        <w:t>號</w:t>
      </w:r>
      <w:r w:rsidRPr="00C2587A">
        <w:rPr>
          <w:rFonts w:ascii="Arial" w:eastAsia="標楷體" w:hAnsi="Arial" w:cs="Arial"/>
          <w:sz w:val="22"/>
          <w:szCs w:val="22"/>
        </w:rPr>
        <w:t>7</w:t>
      </w:r>
      <w:r w:rsidRPr="00C2587A">
        <w:rPr>
          <w:rFonts w:ascii="Arial" w:eastAsia="標楷體" w:hAnsi="Arial" w:cs="Arial"/>
          <w:sz w:val="22"/>
          <w:szCs w:val="22"/>
        </w:rPr>
        <w:t>樓</w:t>
      </w:r>
    </w:p>
    <w:p w:rsidR="002412D9" w:rsidRPr="00C2587A" w:rsidRDefault="002412D9" w:rsidP="002412D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信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箱：</w:t>
      </w:r>
      <w:r w:rsidRPr="00C2587A">
        <w:rPr>
          <w:rFonts w:ascii="Arial" w:eastAsia="標楷體" w:hAnsi="Arial" w:cs="Arial"/>
          <w:sz w:val="22"/>
          <w:szCs w:val="22"/>
        </w:rPr>
        <w:t xml:space="preserve">andy.liou@taiwanhouse.org.tw </w:t>
      </w:r>
    </w:p>
    <w:p w:rsidR="002412D9" w:rsidRPr="00C2587A" w:rsidRDefault="002412D9" w:rsidP="002412D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承辦人：劉源隆</w:t>
      </w:r>
    </w:p>
    <w:p w:rsidR="002412D9" w:rsidRPr="00C2587A" w:rsidRDefault="002412D9" w:rsidP="002412D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電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話：</w:t>
      </w:r>
      <w:r w:rsidRPr="00C2587A">
        <w:rPr>
          <w:rFonts w:ascii="Arial" w:eastAsia="標楷體" w:hAnsi="Arial" w:cs="Arial"/>
          <w:sz w:val="22"/>
          <w:szCs w:val="22"/>
        </w:rPr>
        <w:t xml:space="preserve">02-23582535  </w:t>
      </w:r>
    </w:p>
    <w:p w:rsidR="002412D9" w:rsidRPr="00C2587A" w:rsidRDefault="002412D9" w:rsidP="002412D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傳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真：</w:t>
      </w:r>
      <w:r w:rsidRPr="00C2587A">
        <w:rPr>
          <w:rFonts w:ascii="Arial" w:eastAsia="標楷體" w:hAnsi="Arial" w:cs="Arial"/>
          <w:sz w:val="22"/>
          <w:szCs w:val="22"/>
        </w:rPr>
        <w:t>02-23582536</w:t>
      </w:r>
    </w:p>
    <w:p w:rsidR="002412D9" w:rsidRPr="00C2587A" w:rsidRDefault="002412D9" w:rsidP="002412D9">
      <w:pPr>
        <w:spacing w:line="320" w:lineRule="exact"/>
        <w:jc w:val="both"/>
        <w:rPr>
          <w:rFonts w:ascii="Arial" w:eastAsia="標楷體" w:hAnsi="Arial" w:cs="Arial"/>
          <w:sz w:val="32"/>
        </w:rPr>
      </w:pPr>
    </w:p>
    <w:p w:rsidR="002412D9" w:rsidRPr="00C2587A" w:rsidRDefault="002412D9" w:rsidP="002412D9">
      <w:pPr>
        <w:spacing w:line="320" w:lineRule="exact"/>
        <w:jc w:val="both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受文者：</w:t>
      </w:r>
      <w:r>
        <w:rPr>
          <w:rFonts w:ascii="Arial" w:eastAsia="標楷體" w:hAnsi="Arial" w:cs="Arial" w:hint="eastAsia"/>
          <w:sz w:val="30"/>
          <w:szCs w:val="30"/>
        </w:rPr>
        <w:t>各會員公會</w:t>
      </w:r>
      <w:r w:rsidRPr="00C2587A">
        <w:rPr>
          <w:rFonts w:ascii="Arial" w:eastAsia="標楷體" w:hAnsi="Arial" w:cs="Arial"/>
          <w:sz w:val="30"/>
          <w:szCs w:val="30"/>
        </w:rPr>
        <w:t xml:space="preserve"> </w:t>
      </w:r>
    </w:p>
    <w:p w:rsidR="002412D9" w:rsidRPr="00C2587A" w:rsidRDefault="002412D9" w:rsidP="002412D9">
      <w:pPr>
        <w:spacing w:line="240" w:lineRule="exact"/>
        <w:jc w:val="both"/>
        <w:rPr>
          <w:rFonts w:ascii="Arial" w:eastAsia="標楷體" w:hAnsi="Arial" w:cs="Arial"/>
          <w:sz w:val="32"/>
        </w:rPr>
      </w:pPr>
    </w:p>
    <w:p w:rsidR="002412D9" w:rsidRPr="00C2587A" w:rsidRDefault="002412D9" w:rsidP="002412D9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速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別：普通件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2412D9" w:rsidRPr="00C2587A" w:rsidRDefault="002412D9" w:rsidP="002412D9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發文日期：中華民國</w:t>
      </w:r>
      <w:r>
        <w:rPr>
          <w:rFonts w:ascii="Arial" w:eastAsia="標楷體" w:hAnsi="Arial" w:cs="Arial" w:hint="eastAsia"/>
          <w:sz w:val="22"/>
        </w:rPr>
        <w:t>107</w:t>
      </w:r>
      <w:r w:rsidRPr="00C2587A">
        <w:rPr>
          <w:rFonts w:ascii="Arial" w:eastAsia="標楷體" w:hAnsi="Arial" w:cs="Arial"/>
          <w:sz w:val="22"/>
        </w:rPr>
        <w:t>年</w:t>
      </w:r>
      <w:r>
        <w:rPr>
          <w:rFonts w:ascii="Arial" w:eastAsia="標楷體" w:hAnsi="Arial" w:cs="Arial" w:hint="eastAsia"/>
          <w:sz w:val="22"/>
        </w:rPr>
        <w:t>12</w:t>
      </w:r>
      <w:r w:rsidRPr="00C2587A">
        <w:rPr>
          <w:rFonts w:ascii="Arial" w:eastAsia="標楷體" w:hAnsi="Arial" w:cs="Arial"/>
          <w:sz w:val="22"/>
        </w:rPr>
        <w:t>月</w:t>
      </w:r>
      <w:r>
        <w:rPr>
          <w:rFonts w:ascii="Arial" w:eastAsia="標楷體" w:hAnsi="Arial" w:cs="Arial" w:hint="eastAsia"/>
          <w:sz w:val="22"/>
        </w:rPr>
        <w:t>10</w:t>
      </w:r>
      <w:r w:rsidRPr="00C2587A">
        <w:rPr>
          <w:rFonts w:ascii="Arial" w:eastAsia="標楷體" w:hAnsi="Arial" w:cs="Arial"/>
          <w:sz w:val="22"/>
        </w:rPr>
        <w:t>日</w:t>
      </w:r>
    </w:p>
    <w:p w:rsidR="002412D9" w:rsidRPr="00C2587A" w:rsidRDefault="002412D9" w:rsidP="002412D9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發文字號：房</w:t>
      </w:r>
      <w:proofErr w:type="gramStart"/>
      <w:r w:rsidRPr="00C2587A">
        <w:rPr>
          <w:rFonts w:ascii="Arial" w:eastAsia="標楷體" w:hAnsi="Arial" w:cs="Arial"/>
          <w:sz w:val="22"/>
        </w:rPr>
        <w:t>仲全聯</w:t>
      </w:r>
      <w:r>
        <w:rPr>
          <w:rFonts w:ascii="Arial" w:eastAsia="標楷體" w:hAnsi="Arial" w:cs="Arial" w:hint="eastAsia"/>
          <w:sz w:val="22"/>
        </w:rPr>
        <w:t>雄</w:t>
      </w:r>
      <w:r w:rsidRPr="00C2587A">
        <w:rPr>
          <w:rFonts w:ascii="Arial" w:eastAsia="標楷體" w:hAnsi="Arial" w:cs="Arial"/>
          <w:sz w:val="22"/>
        </w:rPr>
        <w:t>字</w:t>
      </w:r>
      <w:proofErr w:type="gramEnd"/>
      <w:r w:rsidRPr="00C2587A">
        <w:rPr>
          <w:rFonts w:ascii="Arial" w:eastAsia="標楷體" w:hAnsi="Arial" w:cs="Arial"/>
          <w:sz w:val="22"/>
        </w:rPr>
        <w:t>第</w:t>
      </w:r>
      <w:r>
        <w:rPr>
          <w:rFonts w:ascii="Arial" w:eastAsia="標楷體" w:hAnsi="Arial" w:cs="Arial" w:hint="eastAsia"/>
          <w:sz w:val="22"/>
        </w:rPr>
        <w:t>107147</w:t>
      </w:r>
      <w:r w:rsidRPr="00C2587A">
        <w:rPr>
          <w:rFonts w:ascii="Arial" w:eastAsia="標楷體" w:hAnsi="Arial" w:cs="Arial"/>
          <w:sz w:val="22"/>
        </w:rPr>
        <w:t>號</w:t>
      </w:r>
    </w:p>
    <w:p w:rsidR="002412D9" w:rsidRPr="00C2587A" w:rsidRDefault="002412D9" w:rsidP="002412D9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附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件：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2412D9" w:rsidRPr="00C2587A" w:rsidRDefault="002412D9" w:rsidP="002412D9">
      <w:pPr>
        <w:spacing w:line="240" w:lineRule="exact"/>
        <w:rPr>
          <w:rFonts w:ascii="Arial" w:hAnsi="Arial" w:cs="Arial"/>
        </w:rPr>
      </w:pPr>
    </w:p>
    <w:p w:rsidR="002412D9" w:rsidRDefault="002412D9" w:rsidP="002412D9">
      <w:pPr>
        <w:spacing w:line="44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  <w:bookmarkStart w:id="1" w:name="OLE_LINK1"/>
      <w:r w:rsidRPr="00C2587A">
        <w:rPr>
          <w:rFonts w:ascii="Arial" w:eastAsia="標楷體" w:hAnsi="Arial" w:cs="Arial"/>
          <w:sz w:val="30"/>
          <w:szCs w:val="30"/>
        </w:rPr>
        <w:t>主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旨：</w:t>
      </w:r>
      <w:r>
        <w:rPr>
          <w:rFonts w:ascii="Arial" w:eastAsia="標楷體" w:hAnsi="Arial" w:cs="Arial" w:hint="eastAsia"/>
          <w:sz w:val="30"/>
          <w:szCs w:val="30"/>
        </w:rPr>
        <w:t>內政</w:t>
      </w:r>
      <w:r w:rsidRPr="00D45ABD">
        <w:rPr>
          <w:rFonts w:ascii="Arial" w:eastAsia="標楷體" w:hAnsi="Arial" w:cs="Arial" w:hint="eastAsia"/>
          <w:sz w:val="30"/>
          <w:szCs w:val="30"/>
        </w:rPr>
        <w:t>部訂於</w:t>
      </w:r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r w:rsidRPr="00D45ABD">
        <w:rPr>
          <w:rFonts w:ascii="Arial" w:eastAsia="標楷體" w:hAnsi="Arial" w:cs="Arial" w:hint="eastAsia"/>
          <w:sz w:val="30"/>
          <w:szCs w:val="30"/>
        </w:rPr>
        <w:t>年</w:t>
      </w:r>
      <w:r w:rsidRPr="00D45ABD">
        <w:rPr>
          <w:rFonts w:ascii="Arial" w:eastAsia="標楷體" w:hAnsi="Arial" w:cs="Arial" w:hint="eastAsia"/>
          <w:sz w:val="30"/>
          <w:szCs w:val="30"/>
        </w:rPr>
        <w:t>12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17</w:t>
      </w:r>
      <w:r w:rsidRPr="00D45ABD">
        <w:rPr>
          <w:rFonts w:ascii="Arial" w:eastAsia="標楷體" w:hAnsi="Arial" w:cs="Arial" w:hint="eastAsia"/>
          <w:sz w:val="30"/>
          <w:szCs w:val="30"/>
        </w:rPr>
        <w:t>日、</w:t>
      </w:r>
      <w:r w:rsidRPr="00D45ABD">
        <w:rPr>
          <w:rFonts w:ascii="Arial" w:eastAsia="標楷體" w:hAnsi="Arial" w:cs="Arial" w:hint="eastAsia"/>
          <w:sz w:val="30"/>
          <w:szCs w:val="30"/>
        </w:rPr>
        <w:t>19</w:t>
      </w:r>
      <w:r w:rsidRPr="00D45ABD">
        <w:rPr>
          <w:rFonts w:ascii="Arial" w:eastAsia="標楷體" w:hAnsi="Arial" w:cs="Arial" w:hint="eastAsia"/>
          <w:sz w:val="30"/>
          <w:szCs w:val="30"/>
        </w:rPr>
        <w:t>日及</w:t>
      </w:r>
      <w:r w:rsidRPr="00D45ABD">
        <w:rPr>
          <w:rFonts w:ascii="Arial" w:eastAsia="標楷體" w:hAnsi="Arial" w:cs="Arial" w:hint="eastAsia"/>
          <w:sz w:val="30"/>
          <w:szCs w:val="30"/>
        </w:rPr>
        <w:t>24</w:t>
      </w:r>
      <w:r w:rsidRPr="00D45ABD">
        <w:rPr>
          <w:rFonts w:ascii="Arial" w:eastAsia="標楷體" w:hAnsi="Arial" w:cs="Arial" w:hint="eastAsia"/>
          <w:sz w:val="30"/>
          <w:szCs w:val="30"/>
        </w:rPr>
        <w:t>日舉辦「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年度防制洗錢及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打擊資恐宣導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說明會」，請查照並轉知所屬會員踴躍參加。</w:t>
      </w:r>
    </w:p>
    <w:p w:rsidR="002412D9" w:rsidRPr="006721FF" w:rsidRDefault="002412D9" w:rsidP="002412D9">
      <w:pPr>
        <w:spacing w:line="44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</w:p>
    <w:bookmarkEnd w:id="1"/>
    <w:p w:rsidR="002412D9" w:rsidRDefault="002412D9" w:rsidP="002412D9">
      <w:pPr>
        <w:spacing w:line="440" w:lineRule="exact"/>
        <w:ind w:left="1440" w:hangingChars="480" w:hanging="1440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說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明：</w:t>
      </w:r>
    </w:p>
    <w:p w:rsidR="002412D9" w:rsidRPr="00D45ABD" w:rsidRDefault="002412D9" w:rsidP="002412D9">
      <w:pPr>
        <w:numPr>
          <w:ilvl w:val="0"/>
          <w:numId w:val="49"/>
        </w:numPr>
        <w:spacing w:line="440" w:lineRule="exact"/>
        <w:rPr>
          <w:rFonts w:ascii="Arial" w:eastAsia="標楷體" w:hAnsi="Arial" w:cs="Arial"/>
          <w:sz w:val="30"/>
          <w:szCs w:val="30"/>
        </w:rPr>
      </w:pPr>
      <w:r w:rsidRPr="00D45ABD">
        <w:rPr>
          <w:rFonts w:ascii="Arial" w:eastAsia="標楷體" w:hAnsi="Arial" w:cs="Arial" w:hint="eastAsia"/>
          <w:sz w:val="28"/>
          <w:szCs w:val="28"/>
        </w:rPr>
        <w:t>依據內政部</w:t>
      </w:r>
      <w:r w:rsidRPr="00D45ABD">
        <w:rPr>
          <w:rFonts w:ascii="Arial" w:eastAsia="標楷體" w:hAnsi="Arial" w:cs="Arial"/>
          <w:sz w:val="28"/>
          <w:szCs w:val="28"/>
        </w:rPr>
        <w:t>107</w:t>
      </w:r>
      <w:r w:rsidRPr="00D45ABD">
        <w:rPr>
          <w:rFonts w:ascii="Arial" w:eastAsia="標楷體" w:hAnsi="Arial" w:cs="Arial" w:hint="eastAsia"/>
          <w:sz w:val="28"/>
          <w:szCs w:val="28"/>
        </w:rPr>
        <w:t>年</w:t>
      </w:r>
      <w:r w:rsidRPr="00D45ABD">
        <w:rPr>
          <w:rFonts w:ascii="Arial" w:eastAsia="標楷體" w:hAnsi="Arial" w:cs="Arial" w:hint="eastAsia"/>
          <w:sz w:val="28"/>
          <w:szCs w:val="28"/>
        </w:rPr>
        <w:t>12</w:t>
      </w:r>
      <w:r w:rsidRPr="00D45ABD">
        <w:rPr>
          <w:rFonts w:ascii="Arial" w:eastAsia="標楷體" w:hAnsi="Arial" w:cs="Arial" w:hint="eastAsia"/>
          <w:sz w:val="28"/>
          <w:szCs w:val="28"/>
        </w:rPr>
        <w:t>月</w:t>
      </w:r>
      <w:r w:rsidRPr="00D45ABD">
        <w:rPr>
          <w:rFonts w:ascii="Arial" w:eastAsia="標楷體" w:hAnsi="Arial" w:cs="Arial" w:hint="eastAsia"/>
          <w:sz w:val="28"/>
          <w:szCs w:val="28"/>
        </w:rPr>
        <w:t>11</w:t>
      </w:r>
      <w:r w:rsidRPr="00D45ABD">
        <w:rPr>
          <w:rFonts w:ascii="Arial" w:eastAsia="標楷體" w:hAnsi="Arial" w:cs="Arial" w:hint="eastAsia"/>
          <w:sz w:val="28"/>
          <w:szCs w:val="28"/>
        </w:rPr>
        <w:t>日內</w:t>
      </w:r>
      <w:proofErr w:type="gramStart"/>
      <w:r w:rsidRPr="00D45ABD">
        <w:rPr>
          <w:rFonts w:ascii="Arial" w:eastAsia="標楷體" w:hAnsi="Arial" w:cs="Arial" w:hint="eastAsia"/>
          <w:sz w:val="28"/>
          <w:szCs w:val="28"/>
        </w:rPr>
        <w:t>授中辦地字</w:t>
      </w:r>
      <w:proofErr w:type="gramEnd"/>
      <w:r w:rsidRPr="00D45ABD">
        <w:rPr>
          <w:rFonts w:ascii="Arial" w:eastAsia="標楷體" w:hAnsi="Arial" w:cs="Arial" w:hint="eastAsia"/>
          <w:sz w:val="28"/>
          <w:szCs w:val="28"/>
        </w:rPr>
        <w:t>第</w:t>
      </w:r>
      <w:r w:rsidRPr="00D45ABD">
        <w:rPr>
          <w:rFonts w:ascii="Arial" w:eastAsia="標楷體" w:hAnsi="Arial" w:cs="Arial" w:hint="eastAsia"/>
          <w:sz w:val="28"/>
          <w:szCs w:val="28"/>
        </w:rPr>
        <w:t>17013070702</w:t>
      </w:r>
      <w:r w:rsidRPr="00D45ABD">
        <w:rPr>
          <w:rFonts w:ascii="Arial" w:eastAsia="標楷體" w:hAnsi="Arial" w:cs="Arial" w:hint="eastAsia"/>
          <w:sz w:val="28"/>
          <w:szCs w:val="28"/>
        </w:rPr>
        <w:t>號函辦理。</w:t>
      </w:r>
    </w:p>
    <w:p w:rsidR="002412D9" w:rsidRDefault="002412D9" w:rsidP="002412D9">
      <w:pPr>
        <w:numPr>
          <w:ilvl w:val="0"/>
          <w:numId w:val="49"/>
        </w:numPr>
        <w:spacing w:line="440" w:lineRule="exact"/>
        <w:rPr>
          <w:rFonts w:ascii="Arial" w:eastAsia="標楷體" w:hAnsi="Arial" w:cs="Arial"/>
          <w:sz w:val="30"/>
          <w:szCs w:val="30"/>
        </w:rPr>
      </w:pPr>
      <w:r w:rsidRPr="00D45ABD">
        <w:rPr>
          <w:rFonts w:ascii="Arial" w:eastAsia="標楷體" w:hAnsi="Arial" w:cs="Arial" w:hint="eastAsia"/>
          <w:sz w:val="30"/>
          <w:szCs w:val="30"/>
        </w:rPr>
        <w:t>為因應「地政士及不動產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洗錢辦法」已於</w:t>
      </w:r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r w:rsidRPr="00D45ABD">
        <w:rPr>
          <w:rFonts w:ascii="Arial" w:eastAsia="標楷體" w:hAnsi="Arial" w:cs="Arial" w:hint="eastAsia"/>
          <w:sz w:val="30"/>
          <w:szCs w:val="30"/>
        </w:rPr>
        <w:t>年</w:t>
      </w:r>
      <w:r w:rsidRPr="00D45ABD">
        <w:rPr>
          <w:rFonts w:ascii="Arial" w:eastAsia="標楷體" w:hAnsi="Arial" w:cs="Arial" w:hint="eastAsia"/>
          <w:sz w:val="30"/>
          <w:szCs w:val="30"/>
        </w:rPr>
        <w:t>11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9</w:t>
      </w:r>
      <w:r w:rsidRPr="00D45ABD">
        <w:rPr>
          <w:rFonts w:ascii="Arial" w:eastAsia="標楷體" w:hAnsi="Arial" w:cs="Arial" w:hint="eastAsia"/>
          <w:sz w:val="30"/>
          <w:szCs w:val="30"/>
        </w:rPr>
        <w:t>日修正全文，更名為「地政士及不動產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洗錢及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打擊資恐辦法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」，本部訂於</w:t>
      </w:r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r w:rsidRPr="00D45ABD">
        <w:rPr>
          <w:rFonts w:ascii="Arial" w:eastAsia="標楷體" w:hAnsi="Arial" w:cs="Arial" w:hint="eastAsia"/>
          <w:sz w:val="30"/>
          <w:szCs w:val="30"/>
        </w:rPr>
        <w:t>年</w:t>
      </w:r>
      <w:r w:rsidRPr="00D45ABD">
        <w:rPr>
          <w:rFonts w:ascii="Arial" w:eastAsia="標楷體" w:hAnsi="Arial" w:cs="Arial" w:hint="eastAsia"/>
          <w:sz w:val="30"/>
          <w:szCs w:val="30"/>
        </w:rPr>
        <w:t>12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17</w:t>
      </w:r>
      <w:r w:rsidRPr="00D45ABD">
        <w:rPr>
          <w:rFonts w:ascii="Arial" w:eastAsia="標楷體" w:hAnsi="Arial" w:cs="Arial" w:hint="eastAsia"/>
          <w:sz w:val="30"/>
          <w:szCs w:val="30"/>
        </w:rPr>
        <w:t>日、</w:t>
      </w:r>
      <w:r w:rsidRPr="00D45ABD">
        <w:rPr>
          <w:rFonts w:ascii="Arial" w:eastAsia="標楷體" w:hAnsi="Arial" w:cs="Arial" w:hint="eastAsia"/>
          <w:sz w:val="30"/>
          <w:szCs w:val="30"/>
        </w:rPr>
        <w:t>19</w:t>
      </w:r>
      <w:r w:rsidRPr="00D45ABD">
        <w:rPr>
          <w:rFonts w:ascii="Arial" w:eastAsia="標楷體" w:hAnsi="Arial" w:cs="Arial" w:hint="eastAsia"/>
          <w:sz w:val="30"/>
          <w:szCs w:val="30"/>
        </w:rPr>
        <w:t>日及</w:t>
      </w:r>
      <w:r w:rsidRPr="00D45ABD">
        <w:rPr>
          <w:rFonts w:ascii="Arial" w:eastAsia="標楷體" w:hAnsi="Arial" w:cs="Arial" w:hint="eastAsia"/>
          <w:sz w:val="30"/>
          <w:szCs w:val="30"/>
        </w:rPr>
        <w:t>24</w:t>
      </w:r>
      <w:r w:rsidRPr="00D45ABD">
        <w:rPr>
          <w:rFonts w:ascii="Arial" w:eastAsia="標楷體" w:hAnsi="Arial" w:cs="Arial" w:hint="eastAsia"/>
          <w:sz w:val="30"/>
          <w:szCs w:val="30"/>
        </w:rPr>
        <w:t>日，分別於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臺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北、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臺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中及高雄舉辦</w:t>
      </w:r>
      <w:r w:rsidRPr="00D45ABD">
        <w:rPr>
          <w:rFonts w:ascii="Arial" w:eastAsia="標楷體" w:hAnsi="Arial" w:cs="Arial" w:hint="eastAsia"/>
          <w:sz w:val="30"/>
          <w:szCs w:val="30"/>
        </w:rPr>
        <w:t>3</w:t>
      </w:r>
      <w:r w:rsidRPr="00D45ABD">
        <w:rPr>
          <w:rFonts w:ascii="Arial" w:eastAsia="標楷體" w:hAnsi="Arial" w:cs="Arial" w:hint="eastAsia"/>
          <w:sz w:val="30"/>
          <w:szCs w:val="30"/>
        </w:rPr>
        <w:t>場宣導說明會。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茲檢附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該宣導說明會各場次時間及地點一覽表及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程序表各</w:t>
      </w:r>
      <w:r w:rsidRPr="00D45ABD">
        <w:rPr>
          <w:rFonts w:ascii="Arial" w:eastAsia="標楷體" w:hAnsi="Arial" w:cs="Arial" w:hint="eastAsia"/>
          <w:sz w:val="30"/>
          <w:szCs w:val="30"/>
        </w:rPr>
        <w:t>1</w:t>
      </w:r>
      <w:r w:rsidRPr="00D45ABD">
        <w:rPr>
          <w:rFonts w:ascii="Arial" w:eastAsia="標楷體" w:hAnsi="Arial" w:cs="Arial" w:hint="eastAsia"/>
          <w:sz w:val="30"/>
          <w:szCs w:val="30"/>
        </w:rPr>
        <w:t>份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，請轉知所屬會員選擇適當場次參加。參加人員並請於</w:t>
      </w:r>
      <w:r w:rsidRPr="00D45ABD">
        <w:rPr>
          <w:rFonts w:ascii="Arial" w:eastAsia="標楷體" w:hAnsi="Arial" w:cs="Arial" w:hint="eastAsia"/>
          <w:sz w:val="30"/>
          <w:szCs w:val="30"/>
        </w:rPr>
        <w:t>12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10</w:t>
      </w:r>
      <w:r w:rsidRPr="00D45ABD">
        <w:rPr>
          <w:rFonts w:ascii="Arial" w:eastAsia="標楷體" w:hAnsi="Arial" w:cs="Arial" w:hint="eastAsia"/>
          <w:sz w:val="30"/>
          <w:szCs w:val="30"/>
        </w:rPr>
        <w:t>日以前至</w:t>
      </w:r>
      <w:r>
        <w:rPr>
          <w:rFonts w:ascii="Arial" w:eastAsia="標楷體" w:hAnsi="Arial" w:cs="Arial" w:hint="eastAsia"/>
          <w:sz w:val="30"/>
          <w:szCs w:val="30"/>
        </w:rPr>
        <w:t>內政</w:t>
      </w:r>
      <w:r w:rsidRPr="00D45ABD">
        <w:rPr>
          <w:rFonts w:ascii="Arial" w:eastAsia="標楷體" w:hAnsi="Arial" w:cs="Arial" w:hint="eastAsia"/>
          <w:sz w:val="30"/>
          <w:szCs w:val="30"/>
        </w:rPr>
        <w:t>部地政司教育訓練資源網完成報名手續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（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網址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https://www.land.moi.gov.tw/edu/</w:t>
      </w:r>
      <w:r w:rsidRPr="00D45ABD">
        <w:rPr>
          <w:rFonts w:ascii="Arial" w:eastAsia="標楷體" w:hAnsi="Arial" w:cs="Arial" w:hint="eastAsia"/>
          <w:sz w:val="30"/>
          <w:szCs w:val="30"/>
        </w:rPr>
        <w:t>；課程編號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2018060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）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。報名審核通過後，系統將以電子郵件通知，屆時請依所報場次前往參加</w:t>
      </w:r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2412D9" w:rsidRDefault="002412D9" w:rsidP="002412D9">
      <w:pPr>
        <w:numPr>
          <w:ilvl w:val="0"/>
          <w:numId w:val="49"/>
        </w:numPr>
        <w:spacing w:line="44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場次時間地點如下：</w:t>
      </w:r>
    </w:p>
    <w:p w:rsidR="002412D9" w:rsidRPr="002412D9" w:rsidRDefault="002412D9" w:rsidP="002412D9">
      <w:pPr>
        <w:spacing w:line="440" w:lineRule="exact"/>
        <w:ind w:left="709" w:firstLineChars="3" w:firstLine="9"/>
        <w:rPr>
          <w:rFonts w:ascii="Arial" w:eastAsia="標楷體" w:hAnsi="Arial" w:cs="Arial"/>
          <w:sz w:val="30"/>
          <w:szCs w:val="30"/>
          <w:highlight w:val="yellow"/>
        </w:rPr>
      </w:pP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第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1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場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(</w:t>
      </w:r>
      <w:proofErr w:type="gramStart"/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北部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)</w:t>
      </w:r>
      <w:proofErr w:type="gramEnd"/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：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107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年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12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月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17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日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(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星期一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)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下午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2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時臺北市地政講堂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 xml:space="preserve">  </w:t>
      </w:r>
    </w:p>
    <w:p w:rsidR="002412D9" w:rsidRPr="00D45ABD" w:rsidRDefault="002412D9" w:rsidP="002412D9">
      <w:pPr>
        <w:spacing w:line="440" w:lineRule="exact"/>
        <w:ind w:left="709" w:firstLineChars="3" w:firstLine="9"/>
        <w:rPr>
          <w:rFonts w:ascii="Arial" w:eastAsia="標楷體" w:hAnsi="Arial" w:cs="Arial"/>
          <w:sz w:val="30"/>
          <w:szCs w:val="30"/>
        </w:rPr>
      </w:pP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 xml:space="preserve">            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（台北市文山區萬隆街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47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之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12</w:t>
      </w:r>
      <w:r w:rsidRPr="002412D9">
        <w:rPr>
          <w:rFonts w:ascii="Arial" w:eastAsia="標楷體" w:hAnsi="Arial" w:cs="Arial" w:hint="eastAsia"/>
          <w:sz w:val="30"/>
          <w:szCs w:val="30"/>
          <w:highlight w:val="yellow"/>
        </w:rPr>
        <w:t>號）。</w:t>
      </w:r>
    </w:p>
    <w:p w:rsidR="002412D9" w:rsidRDefault="002412D9" w:rsidP="002412D9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  <w:r w:rsidRPr="00D45ABD">
        <w:rPr>
          <w:rFonts w:ascii="Arial" w:eastAsia="標楷體" w:hAnsi="Arial" w:cs="Arial" w:hint="eastAsia"/>
          <w:sz w:val="30"/>
          <w:szCs w:val="30"/>
        </w:rPr>
        <w:t>第</w:t>
      </w:r>
      <w:r w:rsidRPr="00D45ABD">
        <w:rPr>
          <w:rFonts w:ascii="Arial" w:eastAsia="標楷體" w:hAnsi="Arial" w:cs="Arial" w:hint="eastAsia"/>
          <w:sz w:val="30"/>
          <w:szCs w:val="30"/>
        </w:rPr>
        <w:t>2</w:t>
      </w:r>
      <w:r w:rsidRPr="00D45ABD">
        <w:rPr>
          <w:rFonts w:ascii="Arial" w:eastAsia="標楷體" w:hAnsi="Arial" w:cs="Arial" w:hint="eastAsia"/>
          <w:sz w:val="30"/>
          <w:szCs w:val="30"/>
        </w:rPr>
        <w:t>場</w:t>
      </w:r>
      <w:r w:rsidRPr="00D45ABD">
        <w:rPr>
          <w:rFonts w:ascii="Arial" w:eastAsia="標楷體" w:hAnsi="Arial" w:cs="Arial" w:hint="eastAsia"/>
          <w:sz w:val="30"/>
          <w:szCs w:val="30"/>
        </w:rPr>
        <w:t>(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中部</w:t>
      </w:r>
      <w:r w:rsidRPr="00D45ABD">
        <w:rPr>
          <w:rFonts w:ascii="Arial" w:eastAsia="標楷體" w:hAnsi="Arial" w:cs="Arial" w:hint="eastAsia"/>
          <w:sz w:val="30"/>
          <w:szCs w:val="30"/>
        </w:rPr>
        <w:t>)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：</w:t>
      </w:r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r w:rsidRPr="00D45ABD">
        <w:rPr>
          <w:rFonts w:ascii="Arial" w:eastAsia="標楷體" w:hAnsi="Arial" w:cs="Arial" w:hint="eastAsia"/>
          <w:sz w:val="30"/>
          <w:szCs w:val="30"/>
        </w:rPr>
        <w:t>年</w:t>
      </w:r>
      <w:r w:rsidRPr="00D45ABD">
        <w:rPr>
          <w:rFonts w:ascii="Arial" w:eastAsia="標楷體" w:hAnsi="Arial" w:cs="Arial" w:hint="eastAsia"/>
          <w:sz w:val="30"/>
          <w:szCs w:val="30"/>
        </w:rPr>
        <w:t>12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19</w:t>
      </w:r>
      <w:r w:rsidRPr="00D45ABD">
        <w:rPr>
          <w:rFonts w:ascii="Arial" w:eastAsia="標楷體" w:hAnsi="Arial" w:cs="Arial" w:hint="eastAsia"/>
          <w:sz w:val="30"/>
          <w:szCs w:val="30"/>
        </w:rPr>
        <w:t>日</w:t>
      </w:r>
      <w:r w:rsidRPr="00D45ABD">
        <w:rPr>
          <w:rFonts w:ascii="Arial" w:eastAsia="標楷體" w:hAnsi="Arial" w:cs="Arial" w:hint="eastAsia"/>
          <w:sz w:val="30"/>
          <w:szCs w:val="30"/>
        </w:rPr>
        <w:t>(</w:t>
      </w:r>
      <w:r w:rsidRPr="00D45ABD">
        <w:rPr>
          <w:rFonts w:ascii="Arial" w:eastAsia="標楷體" w:hAnsi="Arial" w:cs="Arial" w:hint="eastAsia"/>
          <w:sz w:val="30"/>
          <w:szCs w:val="30"/>
        </w:rPr>
        <w:t>星期三</w:t>
      </w:r>
      <w:r w:rsidRPr="00D45ABD">
        <w:rPr>
          <w:rFonts w:ascii="Arial" w:eastAsia="標楷體" w:hAnsi="Arial" w:cs="Arial" w:hint="eastAsia"/>
          <w:sz w:val="30"/>
          <w:szCs w:val="30"/>
        </w:rPr>
        <w:t>)</w:t>
      </w:r>
      <w:r w:rsidRPr="00D45ABD">
        <w:rPr>
          <w:rFonts w:ascii="Arial" w:eastAsia="標楷體" w:hAnsi="Arial" w:cs="Arial" w:hint="eastAsia"/>
          <w:sz w:val="30"/>
          <w:szCs w:val="30"/>
        </w:rPr>
        <w:t>下午</w:t>
      </w:r>
      <w:r w:rsidRPr="00D45ABD">
        <w:rPr>
          <w:rFonts w:ascii="Arial" w:eastAsia="標楷體" w:hAnsi="Arial" w:cs="Arial" w:hint="eastAsia"/>
          <w:sz w:val="30"/>
          <w:szCs w:val="30"/>
        </w:rPr>
        <w:t>2</w:t>
      </w:r>
      <w:r w:rsidRPr="00D45ABD">
        <w:rPr>
          <w:rFonts w:ascii="Arial" w:eastAsia="標楷體" w:hAnsi="Arial" w:cs="Arial" w:hint="eastAsia"/>
          <w:sz w:val="30"/>
          <w:szCs w:val="30"/>
        </w:rPr>
        <w:t>時</w:t>
      </w:r>
      <w:r w:rsidRPr="00D45ABD">
        <w:rPr>
          <w:rFonts w:ascii="Arial" w:eastAsia="標楷體" w:hAnsi="Arial" w:cs="Arial" w:hint="eastAsia"/>
          <w:sz w:val="30"/>
          <w:szCs w:val="30"/>
        </w:rPr>
        <w:tab/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臺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中市中山</w:t>
      </w:r>
      <w:r>
        <w:rPr>
          <w:rFonts w:ascii="Arial" w:eastAsia="標楷體" w:hAnsi="Arial" w:cs="Arial" w:hint="eastAsia"/>
          <w:sz w:val="30"/>
          <w:szCs w:val="30"/>
        </w:rPr>
        <w:t xml:space="preserve"> </w:t>
      </w:r>
    </w:p>
    <w:p w:rsidR="002412D9" w:rsidRPr="00D45ABD" w:rsidRDefault="002412D9" w:rsidP="002412D9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     </w:t>
      </w:r>
      <w:r w:rsidRPr="00D45ABD">
        <w:rPr>
          <w:rFonts w:ascii="Arial" w:eastAsia="標楷體" w:hAnsi="Arial" w:cs="Arial" w:hint="eastAsia"/>
          <w:sz w:val="30"/>
          <w:szCs w:val="30"/>
        </w:rPr>
        <w:t>地政大樓</w:t>
      </w:r>
      <w:r w:rsidRPr="00D45ABD">
        <w:rPr>
          <w:rFonts w:ascii="Arial" w:eastAsia="標楷體" w:hAnsi="Arial" w:cs="Arial" w:hint="eastAsia"/>
          <w:sz w:val="30"/>
          <w:szCs w:val="30"/>
        </w:rPr>
        <w:t>4</w:t>
      </w:r>
      <w:r w:rsidRPr="00D45ABD">
        <w:rPr>
          <w:rFonts w:ascii="Arial" w:eastAsia="標楷體" w:hAnsi="Arial" w:cs="Arial" w:hint="eastAsia"/>
          <w:sz w:val="30"/>
          <w:szCs w:val="30"/>
        </w:rPr>
        <w:t>樓視聽室（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臺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中市西區三民路</w:t>
      </w:r>
      <w:r w:rsidRPr="00D45ABD">
        <w:rPr>
          <w:rFonts w:ascii="Arial" w:eastAsia="標楷體" w:hAnsi="Arial" w:cs="Arial" w:hint="eastAsia"/>
          <w:sz w:val="30"/>
          <w:szCs w:val="30"/>
        </w:rPr>
        <w:t>1</w:t>
      </w:r>
      <w:r w:rsidRPr="00D45ABD">
        <w:rPr>
          <w:rFonts w:ascii="Arial" w:eastAsia="標楷體" w:hAnsi="Arial" w:cs="Arial" w:hint="eastAsia"/>
          <w:sz w:val="30"/>
          <w:szCs w:val="30"/>
        </w:rPr>
        <w:t>段</w:t>
      </w:r>
      <w:r w:rsidRPr="00D45ABD">
        <w:rPr>
          <w:rFonts w:ascii="Arial" w:eastAsia="標楷體" w:hAnsi="Arial" w:cs="Arial" w:hint="eastAsia"/>
          <w:sz w:val="30"/>
          <w:szCs w:val="30"/>
        </w:rPr>
        <w:t>158</w:t>
      </w:r>
      <w:r w:rsidRPr="00D45ABD">
        <w:rPr>
          <w:rFonts w:ascii="Arial" w:eastAsia="標楷體" w:hAnsi="Arial" w:cs="Arial" w:hint="eastAsia"/>
          <w:sz w:val="30"/>
          <w:szCs w:val="30"/>
        </w:rPr>
        <w:t>號）</w:t>
      </w:r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2412D9" w:rsidRDefault="002412D9" w:rsidP="002412D9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  <w:r w:rsidRPr="00D45ABD">
        <w:rPr>
          <w:rFonts w:ascii="Arial" w:eastAsia="標楷體" w:hAnsi="Arial" w:cs="Arial" w:hint="eastAsia"/>
          <w:sz w:val="30"/>
          <w:szCs w:val="30"/>
        </w:rPr>
        <w:t>第</w:t>
      </w:r>
      <w:r w:rsidRPr="00D45ABD">
        <w:rPr>
          <w:rFonts w:ascii="Arial" w:eastAsia="標楷體" w:hAnsi="Arial" w:cs="Arial" w:hint="eastAsia"/>
          <w:sz w:val="30"/>
          <w:szCs w:val="30"/>
        </w:rPr>
        <w:t>3</w:t>
      </w:r>
      <w:r w:rsidRPr="00D45ABD">
        <w:rPr>
          <w:rFonts w:ascii="Arial" w:eastAsia="標楷體" w:hAnsi="Arial" w:cs="Arial" w:hint="eastAsia"/>
          <w:sz w:val="30"/>
          <w:szCs w:val="30"/>
        </w:rPr>
        <w:t>場</w:t>
      </w:r>
      <w:r w:rsidRPr="00D45ABD">
        <w:rPr>
          <w:rFonts w:ascii="Arial" w:eastAsia="標楷體" w:hAnsi="Arial" w:cs="Arial" w:hint="eastAsia"/>
          <w:sz w:val="30"/>
          <w:szCs w:val="30"/>
        </w:rPr>
        <w:t>(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南部</w:t>
      </w:r>
      <w:r w:rsidRPr="00D45ABD">
        <w:rPr>
          <w:rFonts w:ascii="Arial" w:eastAsia="標楷體" w:hAnsi="Arial" w:cs="Arial" w:hint="eastAsia"/>
          <w:sz w:val="30"/>
          <w:szCs w:val="30"/>
        </w:rPr>
        <w:t>)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：</w:t>
      </w:r>
      <w:r w:rsidRPr="00D45ABD">
        <w:rPr>
          <w:rFonts w:ascii="Arial" w:eastAsia="標楷體" w:hAnsi="Arial" w:cs="Arial" w:hint="eastAsia"/>
          <w:sz w:val="30"/>
          <w:szCs w:val="30"/>
        </w:rPr>
        <w:t>107</w:t>
      </w:r>
      <w:r w:rsidRPr="00D45ABD">
        <w:rPr>
          <w:rFonts w:ascii="Arial" w:eastAsia="標楷體" w:hAnsi="Arial" w:cs="Arial" w:hint="eastAsia"/>
          <w:sz w:val="30"/>
          <w:szCs w:val="30"/>
        </w:rPr>
        <w:t>年</w:t>
      </w:r>
      <w:r w:rsidRPr="00D45ABD">
        <w:rPr>
          <w:rFonts w:ascii="Arial" w:eastAsia="標楷體" w:hAnsi="Arial" w:cs="Arial" w:hint="eastAsia"/>
          <w:sz w:val="30"/>
          <w:szCs w:val="30"/>
        </w:rPr>
        <w:t>12</w:t>
      </w:r>
      <w:r w:rsidRPr="00D45ABD">
        <w:rPr>
          <w:rFonts w:ascii="Arial" w:eastAsia="標楷體" w:hAnsi="Arial" w:cs="Arial" w:hint="eastAsia"/>
          <w:sz w:val="30"/>
          <w:szCs w:val="30"/>
        </w:rPr>
        <w:t>月</w:t>
      </w:r>
      <w:r w:rsidRPr="00D45ABD">
        <w:rPr>
          <w:rFonts w:ascii="Arial" w:eastAsia="標楷體" w:hAnsi="Arial" w:cs="Arial" w:hint="eastAsia"/>
          <w:sz w:val="30"/>
          <w:szCs w:val="30"/>
        </w:rPr>
        <w:t>24</w:t>
      </w:r>
      <w:r w:rsidRPr="00D45ABD">
        <w:rPr>
          <w:rFonts w:ascii="Arial" w:eastAsia="標楷體" w:hAnsi="Arial" w:cs="Arial" w:hint="eastAsia"/>
          <w:sz w:val="30"/>
          <w:szCs w:val="30"/>
        </w:rPr>
        <w:t>日</w:t>
      </w:r>
      <w:r w:rsidRPr="00D45ABD">
        <w:rPr>
          <w:rFonts w:ascii="Arial" w:eastAsia="標楷體" w:hAnsi="Arial" w:cs="Arial"/>
          <w:sz w:val="30"/>
          <w:szCs w:val="30"/>
        </w:rPr>
        <w:t>(</w:t>
      </w:r>
      <w:r w:rsidRPr="00D45ABD">
        <w:rPr>
          <w:rFonts w:ascii="Arial" w:eastAsia="標楷體" w:hAnsi="Arial" w:cs="Arial" w:hint="eastAsia"/>
          <w:sz w:val="30"/>
          <w:szCs w:val="30"/>
        </w:rPr>
        <w:t>星期一</w:t>
      </w:r>
      <w:r w:rsidRPr="00D45ABD">
        <w:rPr>
          <w:rFonts w:ascii="Arial" w:eastAsia="標楷體" w:hAnsi="Arial" w:cs="Arial"/>
          <w:sz w:val="30"/>
          <w:szCs w:val="30"/>
        </w:rPr>
        <w:t>)</w:t>
      </w:r>
      <w:r w:rsidRPr="00D45ABD">
        <w:rPr>
          <w:rFonts w:ascii="Arial" w:eastAsia="標楷體" w:hAnsi="Arial" w:cs="Arial" w:hint="eastAsia"/>
          <w:sz w:val="30"/>
          <w:szCs w:val="30"/>
        </w:rPr>
        <w:t>下午</w:t>
      </w:r>
      <w:r w:rsidRPr="00D45ABD">
        <w:rPr>
          <w:rFonts w:ascii="Arial" w:eastAsia="標楷體" w:hAnsi="Arial" w:cs="Arial"/>
          <w:sz w:val="30"/>
          <w:szCs w:val="30"/>
        </w:rPr>
        <w:t>2</w:t>
      </w:r>
      <w:r w:rsidRPr="00D45ABD">
        <w:rPr>
          <w:rFonts w:ascii="Arial" w:eastAsia="標楷體" w:hAnsi="Arial" w:cs="Arial" w:hint="eastAsia"/>
          <w:sz w:val="30"/>
          <w:szCs w:val="30"/>
        </w:rPr>
        <w:t>時</w:t>
      </w:r>
      <w:r w:rsidRPr="00D45ABD">
        <w:rPr>
          <w:rFonts w:ascii="Arial" w:eastAsia="標楷體" w:hAnsi="Arial" w:cs="Arial"/>
          <w:sz w:val="30"/>
          <w:szCs w:val="30"/>
        </w:rPr>
        <w:tab/>
      </w:r>
      <w:r w:rsidRPr="00D45ABD">
        <w:rPr>
          <w:rFonts w:ascii="Arial" w:eastAsia="標楷體" w:hAnsi="Arial" w:cs="Arial" w:hint="eastAsia"/>
          <w:sz w:val="30"/>
          <w:szCs w:val="30"/>
        </w:rPr>
        <w:t>鳯山地政事務</w:t>
      </w:r>
    </w:p>
    <w:p w:rsidR="002412D9" w:rsidRDefault="002412D9" w:rsidP="002412D9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     </w:t>
      </w:r>
      <w:r w:rsidRPr="00D45ABD">
        <w:rPr>
          <w:rFonts w:ascii="Arial" w:eastAsia="標楷體" w:hAnsi="Arial" w:cs="Arial" w:hint="eastAsia"/>
          <w:sz w:val="30"/>
          <w:szCs w:val="30"/>
        </w:rPr>
        <w:t>所多功能會議室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（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高雄市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鳳</w:t>
      </w:r>
      <w:proofErr w:type="gramEnd"/>
      <w:r w:rsidRPr="00D45ABD">
        <w:rPr>
          <w:rFonts w:ascii="Arial" w:eastAsia="標楷體" w:hAnsi="Arial" w:cs="Arial" w:hint="eastAsia"/>
          <w:sz w:val="30"/>
          <w:szCs w:val="30"/>
        </w:rPr>
        <w:t>山區中山西路</w:t>
      </w:r>
      <w:r w:rsidRPr="00D45ABD">
        <w:rPr>
          <w:rFonts w:ascii="Arial" w:eastAsia="標楷體" w:hAnsi="Arial" w:cs="Arial"/>
          <w:sz w:val="30"/>
          <w:szCs w:val="30"/>
        </w:rPr>
        <w:t>154</w:t>
      </w:r>
      <w:r w:rsidRPr="00D45ABD">
        <w:rPr>
          <w:rFonts w:ascii="Arial" w:eastAsia="標楷體" w:hAnsi="Arial" w:cs="Arial" w:hint="eastAsia"/>
          <w:sz w:val="30"/>
          <w:szCs w:val="30"/>
        </w:rPr>
        <w:t>之</w:t>
      </w:r>
      <w:r w:rsidRPr="00D45ABD">
        <w:rPr>
          <w:rFonts w:ascii="Arial" w:eastAsia="標楷體" w:hAnsi="Arial" w:cs="Arial"/>
          <w:sz w:val="30"/>
          <w:szCs w:val="30"/>
        </w:rPr>
        <w:t>6</w:t>
      </w:r>
      <w:r w:rsidRPr="00D45ABD">
        <w:rPr>
          <w:rFonts w:ascii="Arial" w:eastAsia="標楷體" w:hAnsi="Arial" w:cs="Arial" w:hint="eastAsia"/>
          <w:sz w:val="30"/>
          <w:szCs w:val="30"/>
        </w:rPr>
        <w:t>號</w:t>
      </w:r>
      <w:r w:rsidRPr="00D45ABD">
        <w:rPr>
          <w:rFonts w:ascii="Arial" w:eastAsia="標楷體" w:hAnsi="Arial" w:cs="Arial"/>
          <w:sz w:val="30"/>
          <w:szCs w:val="30"/>
        </w:rPr>
        <w:lastRenderedPageBreak/>
        <w:t>4</w:t>
      </w:r>
    </w:p>
    <w:p w:rsidR="002412D9" w:rsidRPr="00D45ABD" w:rsidRDefault="002412D9" w:rsidP="002412D9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     </w:t>
      </w:r>
      <w:r w:rsidRPr="00D45ABD">
        <w:rPr>
          <w:rFonts w:ascii="Arial" w:eastAsia="標楷體" w:hAnsi="Arial" w:cs="Arial" w:hint="eastAsia"/>
          <w:sz w:val="30"/>
          <w:szCs w:val="30"/>
        </w:rPr>
        <w:t>樓</w:t>
      </w:r>
      <w:proofErr w:type="gramStart"/>
      <w:r w:rsidRPr="00D45ABD">
        <w:rPr>
          <w:rFonts w:ascii="Arial" w:eastAsia="標楷體" w:hAnsi="Arial" w:cs="Arial" w:hint="eastAsia"/>
          <w:sz w:val="30"/>
          <w:szCs w:val="30"/>
        </w:rPr>
        <w:t>）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2412D9" w:rsidRPr="00D45ABD" w:rsidRDefault="002412D9" w:rsidP="002412D9">
      <w:pPr>
        <w:spacing w:line="400" w:lineRule="exact"/>
        <w:ind w:leftChars="236" w:left="992" w:hangingChars="142" w:hanging="426"/>
        <w:rPr>
          <w:rFonts w:ascii="Arial" w:eastAsia="標楷體" w:hAnsi="Arial" w:cs="Arial"/>
          <w:sz w:val="30"/>
          <w:szCs w:val="30"/>
        </w:rPr>
      </w:pPr>
    </w:p>
    <w:p w:rsidR="002412D9" w:rsidRDefault="002412D9" w:rsidP="002412D9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 w:rsidRPr="00C2587A">
        <w:rPr>
          <w:rFonts w:ascii="Arial" w:eastAsia="標楷體" w:hAnsi="Arial" w:cs="Arial"/>
        </w:rPr>
        <w:t>正</w:t>
      </w:r>
      <w:r w:rsidRPr="00C2587A">
        <w:rPr>
          <w:rFonts w:ascii="Arial" w:eastAsia="標楷體" w:hAnsi="Arial" w:cs="Arial"/>
        </w:rPr>
        <w:t xml:space="preserve">   </w:t>
      </w:r>
      <w:r w:rsidRPr="00C2587A">
        <w:rPr>
          <w:rFonts w:ascii="Arial" w:eastAsia="標楷體" w:hAnsi="Arial" w:cs="Arial"/>
        </w:rPr>
        <w:t>本：</w:t>
      </w:r>
      <w:r w:rsidRPr="00F61FA0">
        <w:rPr>
          <w:rFonts w:ascii="Arial" w:eastAsia="標楷體" w:hAnsi="Arial" w:cs="Arial" w:hint="eastAsia"/>
        </w:rPr>
        <w:t>各會員公會</w:t>
      </w:r>
    </w:p>
    <w:p w:rsidR="002412D9" w:rsidRDefault="002412D9" w:rsidP="002412D9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 w:rsidRPr="00C2587A">
        <w:rPr>
          <w:rFonts w:ascii="Arial" w:eastAsia="標楷體" w:hAnsi="Arial" w:cs="Arial"/>
        </w:rPr>
        <w:t>副</w:t>
      </w:r>
      <w:r w:rsidRPr="00C2587A">
        <w:rPr>
          <w:rFonts w:ascii="Arial" w:eastAsia="標楷體" w:hAnsi="Arial" w:cs="Arial"/>
        </w:rPr>
        <w:t xml:space="preserve">   </w:t>
      </w:r>
      <w:r w:rsidRPr="00C2587A">
        <w:rPr>
          <w:rFonts w:ascii="Arial" w:eastAsia="標楷體" w:hAnsi="Arial" w:cs="Arial"/>
        </w:rPr>
        <w:t>本：</w:t>
      </w:r>
      <w:r w:rsidRPr="00C2587A">
        <w:rPr>
          <w:rFonts w:ascii="Arial" w:eastAsia="標楷體" w:hAnsi="Arial" w:cs="Arial"/>
        </w:rPr>
        <w:t xml:space="preserve">  </w:t>
      </w: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34290</wp:posOffset>
                </wp:positionV>
                <wp:extent cx="2743200" cy="685800"/>
                <wp:effectExtent l="9525" t="6350" r="9525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D9" w:rsidRDefault="002412D9" w:rsidP="002412D9">
                            <w:pPr>
                              <w:spacing w:line="880" w:lineRule="exact"/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 w:rsidRPr="00AA75FA"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252.8pt;margin-top:2.7pt;width:3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70PQIAAFsEAAAOAAAAZHJzL2Uyb0RvYy54bWysVF1u2zAMfh+wOwh6X5xkTpsacYouXYYB&#10;3Q/Q7QCyLNvCZFGTlNjZBQbsAN3zDrAD7EDtOUbJaZptb8X8IJAi9ZH8SHpx3reKbIV1EnROJ6Mx&#10;JUJzKKWuc/rxw/rZnBLnmS6ZAi1yuhOOni+fPll0JhNTaECVwhIE0S7rTE4b702WJI43omVuBEZo&#10;NFZgW+ZRtXVSWtYhequS6Xh8knRgS2OBC+fw9nIw0mXEryrB/buqcsITlVPMzcfTxrMIZ7JcsKy2&#10;zDSS79Ngj8iiZVJj0APUJfOMbKz8B6qV3IKDyo84tAlUleQi1oDVTMZ/VXPdMCNiLUiOMwea3P+D&#10;5W+37y2RZU5TSjRrsUV3N19vf36/u/l1++MbSQNDnXEZOl4bdPX9C+ix07FaZ66Af3JEw6phuhYX&#10;1kLXCFZihpPwMjl6OuC4AFJ0b6DEUGzjIQL1lW0DfUgIQXTs1O7QHdF7wvFyepo+x5ZTwtF2Mp/N&#10;UQ4hWHb/2ljnXwloSRByarH7EZ1tr5wfXO9dQjAHSpZrqVRUbF2slCVbhpOyjt8e/Q83pUmX07PZ&#10;dDYQ8AiIVnoceSXbnGIJ+IU4LAu0vdRllD2TapCxOqX3PAbqBhJ9X/SxadPwNnBcQLlDYi0ME44b&#10;iUID9gslHU53Tt3nDbOCEvVaY3POJmka1iEq6ex0ioo9thTHFqY5QuXUUzKIKz+s0MZYWTcYaRgH&#10;DRfY0EpGrh+y2qePExy7td+2sCLHevR6+CcsfwMAAP//AwBQSwMEFAAGAAgAAAAhABvvZnXeAAAA&#10;CQEAAA8AAABkcnMvZG93bnJldi54bWxMj81OwzAQhO9IvIO1SFxQazf9AUKcqqpAnFu49ObG2yQi&#10;Xiex26Q8PcsJbjuaT7Mz2Xp0jbhgH2pPGmZTBQKp8LamUsPnx9vkCUSIhqxpPKGGKwZY57c3mUmt&#10;H2iHl30sBYdQSI2GKsY2lTIUFToTpr5FYu/ke2ciy76UtjcDh7tGJkqtpDM18YfKtLitsPjan50G&#10;P7xencdOJQ+Hb/e+3XS7U9JpfX83bl5ARBzjHwy/9bk65Nzp6M9kg2g0LNVyxSgfCxDsP88fWR8Z&#10;nM0XIPNM/l+Q/wAAAP//AwBQSwECLQAUAAYACAAAACEAtoM4kv4AAADhAQAAEwAAAAAAAAAAAAAA&#10;AAAAAAAAW0NvbnRlbnRfVHlwZXNdLnhtbFBLAQItABQABgAIAAAAIQA4/SH/1gAAAJQBAAALAAAA&#10;AAAAAAAAAAAAAC8BAABfcmVscy8ucmVsc1BLAQItABQABgAIAAAAIQDuQh70PQIAAFsEAAAOAAAA&#10;AAAAAAAAAAAAAC4CAABkcnMvZTJvRG9jLnhtbFBLAQItABQABgAIAAAAIQAb72Z13gAAAAkBAAAP&#10;AAAAAAAAAAAAAAAAAJcEAABkcnMvZG93bnJldi54bWxQSwUGAAAAAAQABADzAAAAogUAAAAA&#10;" strokecolor="white">
                <v:textbox>
                  <w:txbxContent>
                    <w:p w:rsidR="002412D9" w:rsidRDefault="002412D9" w:rsidP="002412D9">
                      <w:pPr>
                        <w:spacing w:line="880" w:lineRule="exact"/>
                        <w:rPr>
                          <w:rFonts w:hint="eastAsia"/>
                        </w:rPr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 w:rsidRPr="00AA75FA"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2412D9" w:rsidRDefault="002412D9" w:rsidP="002412D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2259D7" w:rsidRDefault="002259D7" w:rsidP="002412D9">
      <w:pPr>
        <w:widowControl/>
        <w:ind w:rightChars="-295" w:right="-708"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A0" w:rsidRDefault="007835A0" w:rsidP="00C469A6">
      <w:r>
        <w:separator/>
      </w:r>
    </w:p>
  </w:endnote>
  <w:endnote w:type="continuationSeparator" w:id="0">
    <w:p w:rsidR="007835A0" w:rsidRDefault="007835A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A0" w:rsidRDefault="007835A0" w:rsidP="00C469A6">
      <w:r>
        <w:separator/>
      </w:r>
    </w:p>
  </w:footnote>
  <w:footnote w:type="continuationSeparator" w:id="0">
    <w:p w:rsidR="007835A0" w:rsidRDefault="007835A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1C4008"/>
    <w:multiLevelType w:val="hybridMultilevel"/>
    <w:tmpl w:val="11622F22"/>
    <w:lvl w:ilvl="0" w:tplc="22043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7"/>
  </w:num>
  <w:num w:numId="8">
    <w:abstractNumId w:val="45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44"/>
  </w:num>
  <w:num w:numId="14">
    <w:abstractNumId w:val="5"/>
  </w:num>
  <w:num w:numId="15">
    <w:abstractNumId w:val="38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1"/>
  </w:num>
  <w:num w:numId="22">
    <w:abstractNumId w:val="0"/>
  </w:num>
  <w:num w:numId="23">
    <w:abstractNumId w:val="14"/>
  </w:num>
  <w:num w:numId="24">
    <w:abstractNumId w:val="39"/>
  </w:num>
  <w:num w:numId="25">
    <w:abstractNumId w:val="35"/>
  </w:num>
  <w:num w:numId="26">
    <w:abstractNumId w:val="25"/>
  </w:num>
  <w:num w:numId="27">
    <w:abstractNumId w:val="48"/>
  </w:num>
  <w:num w:numId="28">
    <w:abstractNumId w:val="30"/>
  </w:num>
  <w:num w:numId="29">
    <w:abstractNumId w:val="43"/>
  </w:num>
  <w:num w:numId="30">
    <w:abstractNumId w:val="24"/>
  </w:num>
  <w:num w:numId="31">
    <w:abstractNumId w:val="12"/>
  </w:num>
  <w:num w:numId="32">
    <w:abstractNumId w:val="46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2"/>
  </w:num>
  <w:num w:numId="39">
    <w:abstractNumId w:val="36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FFBC-AE7A-46F4-AA89-785E2CE3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2018-12-10T07:12:00Z</dcterms:created>
  <dcterms:modified xsi:type="dcterms:W3CDTF">2018-12-12T06:29:00Z</dcterms:modified>
</cp:coreProperties>
</file>