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9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860C3">
        <w:rPr>
          <w:rFonts w:eastAsia="標楷體" w:hint="eastAsia"/>
          <w:sz w:val="20"/>
        </w:rPr>
        <w:t>10</w:t>
      </w:r>
      <w:r w:rsidR="00E9467C">
        <w:rPr>
          <w:rFonts w:eastAsia="標楷體" w:hint="eastAsia"/>
          <w:sz w:val="20"/>
        </w:rPr>
        <w:t>9</w:t>
      </w:r>
      <w:r w:rsidR="006860C3">
        <w:rPr>
          <w:rFonts w:eastAsia="標楷體" w:hint="eastAsia"/>
          <w:sz w:val="20"/>
        </w:rPr>
        <w:t>年</w:t>
      </w:r>
      <w:r w:rsidR="00FA2130">
        <w:rPr>
          <w:rFonts w:eastAsia="標楷體" w:hint="eastAsia"/>
          <w:sz w:val="20"/>
        </w:rPr>
        <w:t>8</w:t>
      </w:r>
      <w:r w:rsidR="006860C3">
        <w:rPr>
          <w:rFonts w:eastAsia="標楷體" w:hint="eastAsia"/>
          <w:sz w:val="20"/>
        </w:rPr>
        <w:t>月</w:t>
      </w:r>
      <w:r w:rsidR="00675CC1">
        <w:rPr>
          <w:rFonts w:eastAsia="標楷體" w:hint="eastAsia"/>
          <w:sz w:val="20"/>
        </w:rPr>
        <w:t>26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8842F9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E9467C">
        <w:rPr>
          <w:rFonts w:eastAsia="標楷體" w:hAnsi="標楷體" w:hint="eastAsia"/>
          <w:sz w:val="20"/>
        </w:rPr>
        <w:t>09</w:t>
      </w:r>
      <w:r w:rsidR="00675CC1">
        <w:rPr>
          <w:rFonts w:eastAsia="標楷體" w:hAnsi="標楷體" w:hint="eastAsia"/>
          <w:sz w:val="20"/>
        </w:rPr>
        <w:t>119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E9467C">
        <w:rPr>
          <w:rFonts w:hint="eastAsia"/>
        </w:rPr>
        <w:t>09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17394F" w:rsidP="0017394F">
      <w:pPr>
        <w:pStyle w:val="a4"/>
        <w:numPr>
          <w:ilvl w:val="0"/>
          <w:numId w:val="34"/>
        </w:numPr>
        <w:tabs>
          <w:tab w:val="clear" w:pos="720"/>
          <w:tab w:val="num" w:pos="567"/>
          <w:tab w:val="left" w:pos="5400"/>
        </w:tabs>
        <w:spacing w:line="360" w:lineRule="exact"/>
        <w:ind w:left="567" w:hanging="567"/>
      </w:pPr>
      <w:r w:rsidRPr="0017394F">
        <w:rPr>
          <w:rFonts w:hint="eastAsia"/>
        </w:rPr>
        <w:t>因武漢肺</w:t>
      </w:r>
      <w:r w:rsidRPr="00675CC1">
        <w:rPr>
          <w:rFonts w:hint="eastAsia"/>
        </w:rPr>
        <w:t>炎</w:t>
      </w:r>
      <w:proofErr w:type="gramStart"/>
      <w:r w:rsidRPr="00675CC1">
        <w:rPr>
          <w:rFonts w:hint="eastAsia"/>
        </w:rPr>
        <w:t>疫</w:t>
      </w:r>
      <w:proofErr w:type="gramEnd"/>
      <w:r w:rsidRPr="00675CC1">
        <w:rPr>
          <w:rFonts w:hint="eastAsia"/>
        </w:rPr>
        <w:t>情蔓延，為維護會員代表健康及公共安全，工作計畫原訂109年4月15日召開第11屆第3次會員代表大會，順延至109年</w:t>
      </w:r>
      <w:r w:rsidR="00FA2130" w:rsidRPr="00675CC1">
        <w:rPr>
          <w:rFonts w:hint="eastAsia"/>
        </w:rPr>
        <w:t>10</w:t>
      </w:r>
      <w:r w:rsidRPr="00675CC1">
        <w:rPr>
          <w:rFonts w:hint="eastAsia"/>
        </w:rPr>
        <w:t>月</w:t>
      </w:r>
      <w:r w:rsidR="003B6A93" w:rsidRPr="00675CC1">
        <w:rPr>
          <w:rFonts w:hint="eastAsia"/>
        </w:rPr>
        <w:t>2</w:t>
      </w:r>
      <w:r w:rsidR="00FA2130" w:rsidRPr="00675CC1">
        <w:rPr>
          <w:rFonts w:hint="eastAsia"/>
        </w:rPr>
        <w:t>9</w:t>
      </w:r>
      <w:r w:rsidRPr="00675CC1">
        <w:rPr>
          <w:rFonts w:hint="eastAsia"/>
        </w:rPr>
        <w:t>日召開，</w:t>
      </w:r>
      <w:r w:rsidR="00113744" w:rsidRPr="00675CC1">
        <w:rPr>
          <w:rFonts w:hint="eastAsia"/>
        </w:rPr>
        <w:t>經大會籌備會開會決議通過開放給會員公司</w:t>
      </w:r>
      <w:r w:rsidR="00E621A3" w:rsidRPr="00675CC1">
        <w:rPr>
          <w:rFonts w:hint="eastAsia"/>
        </w:rPr>
        <w:t>及相關單位</w:t>
      </w:r>
      <w:r w:rsidR="00113744" w:rsidRPr="00675CC1">
        <w:rPr>
          <w:rFonts w:hint="eastAsia"/>
        </w:rPr>
        <w:t>刊登大會手冊廣告贊助等在案。因</w:t>
      </w:r>
      <w:r w:rsidR="0067470A" w:rsidRPr="00675CC1">
        <w:rPr>
          <w:rFonts w:hint="eastAsia"/>
        </w:rPr>
        <w:t>頁數</w:t>
      </w:r>
      <w:r w:rsidR="00113744" w:rsidRPr="00675CC1">
        <w:rPr>
          <w:rFonts w:hint="eastAsia"/>
        </w:rPr>
        <w:t>有限，</w:t>
      </w:r>
      <w:proofErr w:type="gramStart"/>
      <w:r w:rsidR="0067470A" w:rsidRPr="00675CC1">
        <w:rPr>
          <w:rFonts w:hint="eastAsia"/>
        </w:rPr>
        <w:t>採</w:t>
      </w:r>
      <w:proofErr w:type="gramEnd"/>
      <w:r w:rsidR="00113744" w:rsidRPr="00675CC1">
        <w:rPr>
          <w:rFonts w:hint="eastAsia"/>
        </w:rPr>
        <w:t>先報</w:t>
      </w:r>
      <w:r w:rsidR="00EA4B23" w:rsidRPr="00675CC1">
        <w:rPr>
          <w:rFonts w:hint="eastAsia"/>
        </w:rPr>
        <w:t>名</w:t>
      </w:r>
      <w:r w:rsidR="00113744" w:rsidRPr="00675CC1">
        <w:rPr>
          <w:rFonts w:hint="eastAsia"/>
        </w:rPr>
        <w:t>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</w:t>
      </w:r>
      <w:bookmarkStart w:id="0" w:name="_GoBack"/>
      <w:r w:rsidRPr="00675CC1">
        <w:rPr>
          <w:rFonts w:ascii="標楷體" w:eastAsia="標楷體" w:hint="eastAsia"/>
          <w:sz w:val="28"/>
        </w:rPr>
        <w:t>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17394F" w:rsidRPr="00675CC1" w:rsidRDefault="0017394F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800本(暫定)</w:t>
            </w:r>
          </w:p>
          <w:p w:rsidR="0017394F" w:rsidRPr="00675CC1" w:rsidRDefault="0017394F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7394F" w:rsidRPr="00675CC1" w:rsidRDefault="0017394F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bookmarkEnd w:id="0"/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9467C" w:rsidRPr="00675CC1">
        <w:rPr>
          <w:rFonts w:ascii="標楷體" w:eastAsia="標楷體" w:hAnsi="標楷體" w:hint="eastAsia"/>
          <w:sz w:val="28"/>
          <w:szCs w:val="28"/>
        </w:rPr>
        <w:t>109</w:t>
      </w:r>
      <w:r w:rsidR="00FA2130" w:rsidRPr="00675CC1">
        <w:rPr>
          <w:rFonts w:ascii="標楷體" w:eastAsia="標楷體" w:hAnsi="標楷體" w:hint="eastAsia"/>
          <w:sz w:val="28"/>
          <w:szCs w:val="28"/>
        </w:rPr>
        <w:t>/9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FA2130" w:rsidRPr="00675CC1">
        <w:rPr>
          <w:rFonts w:ascii="標楷體" w:eastAsia="標楷體" w:hAnsi="標楷體" w:hint="eastAsia"/>
          <w:sz w:val="28"/>
          <w:szCs w:val="28"/>
        </w:rPr>
        <w:t>16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8115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E9467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676DED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55" w:rsidRDefault="00F92855" w:rsidP="00CE3E53">
      <w:r>
        <w:separator/>
      </w:r>
    </w:p>
  </w:endnote>
  <w:endnote w:type="continuationSeparator" w:id="0">
    <w:p w:rsidR="00F92855" w:rsidRDefault="00F92855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55" w:rsidRDefault="00F92855" w:rsidP="00CE3E53">
      <w:r>
        <w:separator/>
      </w:r>
    </w:p>
  </w:footnote>
  <w:footnote w:type="continuationSeparator" w:id="0">
    <w:p w:rsidR="00F92855" w:rsidRDefault="00F92855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7394F"/>
    <w:rsid w:val="00180DE0"/>
    <w:rsid w:val="00182604"/>
    <w:rsid w:val="00185834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F188A"/>
    <w:rsid w:val="00302EC3"/>
    <w:rsid w:val="00316749"/>
    <w:rsid w:val="00320061"/>
    <w:rsid w:val="00324E0E"/>
    <w:rsid w:val="00324FBB"/>
    <w:rsid w:val="00334AAB"/>
    <w:rsid w:val="003520AC"/>
    <w:rsid w:val="00352E6D"/>
    <w:rsid w:val="00365AD6"/>
    <w:rsid w:val="00383461"/>
    <w:rsid w:val="003A18B1"/>
    <w:rsid w:val="003A2185"/>
    <w:rsid w:val="003B6A93"/>
    <w:rsid w:val="003C32C1"/>
    <w:rsid w:val="003D7839"/>
    <w:rsid w:val="003E3827"/>
    <w:rsid w:val="00400435"/>
    <w:rsid w:val="00412B88"/>
    <w:rsid w:val="004309CD"/>
    <w:rsid w:val="00432E5B"/>
    <w:rsid w:val="004465C7"/>
    <w:rsid w:val="00452762"/>
    <w:rsid w:val="00456E53"/>
    <w:rsid w:val="00461738"/>
    <w:rsid w:val="0047539C"/>
    <w:rsid w:val="00481156"/>
    <w:rsid w:val="004B1C85"/>
    <w:rsid w:val="00532824"/>
    <w:rsid w:val="00542250"/>
    <w:rsid w:val="00545444"/>
    <w:rsid w:val="005559A5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F7875"/>
    <w:rsid w:val="0090380E"/>
    <w:rsid w:val="00954268"/>
    <w:rsid w:val="0096005A"/>
    <w:rsid w:val="009746D8"/>
    <w:rsid w:val="00982420"/>
    <w:rsid w:val="00987D4E"/>
    <w:rsid w:val="0099107A"/>
    <w:rsid w:val="009A397B"/>
    <w:rsid w:val="009A6924"/>
    <w:rsid w:val="009B3136"/>
    <w:rsid w:val="009C65D5"/>
    <w:rsid w:val="009F12D3"/>
    <w:rsid w:val="00A30FB3"/>
    <w:rsid w:val="00A4491E"/>
    <w:rsid w:val="00A5259C"/>
    <w:rsid w:val="00A550B5"/>
    <w:rsid w:val="00A5547B"/>
    <w:rsid w:val="00A70745"/>
    <w:rsid w:val="00AD020C"/>
    <w:rsid w:val="00AD1488"/>
    <w:rsid w:val="00AF708B"/>
    <w:rsid w:val="00B01A1F"/>
    <w:rsid w:val="00B10BB6"/>
    <w:rsid w:val="00B83004"/>
    <w:rsid w:val="00BA62F3"/>
    <w:rsid w:val="00BF3715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4956"/>
    <w:rsid w:val="00C94B81"/>
    <w:rsid w:val="00CC7B5A"/>
    <w:rsid w:val="00CD2CF3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6466"/>
    <w:rsid w:val="00DF738B"/>
    <w:rsid w:val="00E20630"/>
    <w:rsid w:val="00E37E96"/>
    <w:rsid w:val="00E621A3"/>
    <w:rsid w:val="00E75190"/>
    <w:rsid w:val="00E83552"/>
    <w:rsid w:val="00E90DA9"/>
    <w:rsid w:val="00E9467C"/>
    <w:rsid w:val="00EA4B23"/>
    <w:rsid w:val="00EA714A"/>
    <w:rsid w:val="00EE32AE"/>
    <w:rsid w:val="00EE5BBB"/>
    <w:rsid w:val="00EF4CEC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20</cp:revision>
  <cp:lastPrinted>2018-01-19T06:23:00Z</cp:lastPrinted>
  <dcterms:created xsi:type="dcterms:W3CDTF">2017-12-29T03:48:00Z</dcterms:created>
  <dcterms:modified xsi:type="dcterms:W3CDTF">2020-08-26T01:46:00Z</dcterms:modified>
</cp:coreProperties>
</file>