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CB0681">
        <w:rPr>
          <w:rFonts w:ascii="華康標楷體" w:eastAsia="華康標楷體" w:hAnsi="標楷體" w:hint="eastAsia"/>
          <w:sz w:val="20"/>
        </w:rPr>
        <w:t>110年</w:t>
      </w:r>
      <w:r w:rsidR="00653AA5">
        <w:rPr>
          <w:rFonts w:ascii="華康標楷體" w:eastAsia="華康標楷體" w:hAnsi="標楷體" w:hint="eastAsia"/>
          <w:sz w:val="20"/>
        </w:rPr>
        <w:t>7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653AA5">
        <w:rPr>
          <w:rFonts w:ascii="華康標楷體" w:eastAsia="華康標楷體" w:hAnsi="標楷體" w:hint="eastAsia"/>
          <w:sz w:val="20"/>
        </w:rPr>
        <w:t>30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C94431">
      <w:pPr>
        <w:spacing w:line="30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C94431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110年</w:t>
      </w:r>
      <w:r w:rsidR="00A821BD">
        <w:rPr>
          <w:rFonts w:ascii="標楷體" w:eastAsia="標楷體" w:hAnsi="標楷體" w:hint="eastAsia"/>
        </w:rPr>
        <w:t>8</w:t>
      </w:r>
      <w:r w:rsidR="00A821BD" w:rsidRPr="00DD10F4">
        <w:rPr>
          <w:rFonts w:ascii="標楷體" w:eastAsia="標楷體" w:hAnsi="標楷體" w:hint="eastAsia"/>
        </w:rPr>
        <w:t>月</w:t>
      </w:r>
      <w:r w:rsidR="00A821BD">
        <w:rPr>
          <w:rFonts w:ascii="標楷體" w:eastAsia="標楷體" w:hAnsi="標楷體" w:hint="eastAsia"/>
        </w:rPr>
        <w:t>26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C338B" w:rsidRPr="00DD10F4">
        <w:rPr>
          <w:rFonts w:ascii="標楷體" w:eastAsia="標楷體" w:hAnsi="標楷體" w:hint="eastAsia"/>
        </w:rPr>
        <w:t>「</w:t>
      </w:r>
      <w:r w:rsidR="00965583">
        <w:rPr>
          <w:rFonts w:ascii="標楷體" w:eastAsia="標楷體" w:hAnsi="標楷體" w:hint="eastAsia"/>
        </w:rPr>
        <w:t>紗帽山</w:t>
      </w:r>
      <w:proofErr w:type="gramStart"/>
      <w:r w:rsidR="00965583">
        <w:rPr>
          <w:rFonts w:ascii="標楷體" w:eastAsia="標楷體" w:hAnsi="標楷體" w:hint="eastAsia"/>
        </w:rPr>
        <w:t>＆</w:t>
      </w:r>
      <w:r w:rsidR="00DE5130">
        <w:rPr>
          <w:rFonts w:ascii="標楷體" w:eastAsia="標楷體" w:hAnsi="標楷體" w:hint="eastAsia"/>
        </w:rPr>
        <w:t>橫嶺</w:t>
      </w:r>
      <w:proofErr w:type="gramEnd"/>
      <w:r w:rsidR="00DE5130">
        <w:rPr>
          <w:rFonts w:ascii="標楷體" w:eastAsia="標楷體" w:hAnsi="標楷體" w:hint="eastAsia"/>
        </w:rPr>
        <w:t>古道環狀</w:t>
      </w:r>
      <w:r w:rsidR="00965583" w:rsidRPr="009547DB">
        <w:rPr>
          <w:rFonts w:ascii="標楷體" w:eastAsia="標楷體" w:hAnsi="標楷體" w:hint="eastAsia"/>
        </w:rPr>
        <w:t>路線</w:t>
      </w:r>
      <w:r w:rsidR="008C338B" w:rsidRPr="00DD10F4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C94431">
      <w:pPr>
        <w:spacing w:line="30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4A001C">
      <w:pPr>
        <w:pStyle w:val="2"/>
        <w:numPr>
          <w:ilvl w:val="0"/>
          <w:numId w:val="9"/>
        </w:numPr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辦「</w:t>
      </w:r>
      <w:r w:rsidR="00965583" w:rsidRPr="00965583">
        <w:rPr>
          <w:rFonts w:hint="eastAsia"/>
          <w:b w:val="0"/>
          <w:sz w:val="24"/>
        </w:rPr>
        <w:t>紗帽山</w:t>
      </w:r>
      <w:r w:rsidR="00965583">
        <w:rPr>
          <w:rFonts w:hint="eastAsia"/>
          <w:b w:val="0"/>
          <w:sz w:val="24"/>
        </w:rPr>
        <w:t>＆</w:t>
      </w:r>
      <w:r w:rsidR="00DE5130">
        <w:rPr>
          <w:rFonts w:hint="eastAsia"/>
          <w:b w:val="0"/>
          <w:sz w:val="24"/>
        </w:rPr>
        <w:t>橫嶺古道環狀</w:t>
      </w:r>
      <w:r w:rsidR="00965583" w:rsidRPr="00965583">
        <w:rPr>
          <w:rFonts w:hint="eastAsia"/>
          <w:b w:val="0"/>
          <w:sz w:val="24"/>
        </w:rPr>
        <w:t>路線</w:t>
      </w:r>
      <w:r w:rsidR="006E2F69" w:rsidRPr="00D258EB">
        <w:rPr>
          <w:rFonts w:hint="eastAsia"/>
          <w:b w:val="0"/>
          <w:bCs w:val="0"/>
          <w:color w:val="auto"/>
          <w:sz w:val="24"/>
        </w:rPr>
        <w:t>」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4A001C">
      <w:pPr>
        <w:pStyle w:val="2"/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67202E">
      <w:pPr>
        <w:pStyle w:val="2"/>
        <w:spacing w:line="30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>年</w:t>
      </w:r>
      <w:r w:rsidR="00A821BD">
        <w:rPr>
          <w:rFonts w:hint="eastAsia"/>
          <w:b w:val="0"/>
          <w:bCs w:val="0"/>
          <w:color w:val="auto"/>
          <w:sz w:val="24"/>
        </w:rPr>
        <w:t>8</w:t>
      </w:r>
      <w:r w:rsidRPr="0067202E">
        <w:rPr>
          <w:b w:val="0"/>
          <w:bCs w:val="0"/>
          <w:color w:val="auto"/>
          <w:sz w:val="24"/>
        </w:rPr>
        <w:t>月</w:t>
      </w:r>
      <w:r w:rsidR="00931251">
        <w:rPr>
          <w:b w:val="0"/>
          <w:bCs w:val="0"/>
          <w:color w:val="auto"/>
          <w:sz w:val="24"/>
        </w:rPr>
        <w:t>2</w:t>
      </w:r>
      <w:r w:rsidR="00A821BD">
        <w:rPr>
          <w:rFonts w:hint="eastAsia"/>
          <w:b w:val="0"/>
          <w:bCs w:val="0"/>
          <w:color w:val="auto"/>
          <w:sz w:val="24"/>
        </w:rPr>
        <w:t>6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965583" w:rsidRPr="00C85EB5" w:rsidRDefault="0067202E" w:rsidP="00DE513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A821BD">
        <w:rPr>
          <w:rFonts w:ascii="標楷體" w:eastAsia="標楷體" w:hAnsi="標楷體" w:hint="eastAsia"/>
        </w:rPr>
        <w:t>07:3</w:t>
      </w:r>
      <w:r w:rsidR="00965583" w:rsidRPr="00C85EB5">
        <w:rPr>
          <w:rFonts w:ascii="標楷體" w:eastAsia="標楷體" w:hAnsi="標楷體" w:hint="eastAsia"/>
        </w:rPr>
        <w:t>0報到</w:t>
      </w:r>
      <w:r w:rsidR="00965583" w:rsidRPr="00C85EB5">
        <w:rPr>
          <w:rFonts w:ascii="標楷體" w:eastAsia="標楷體" w:hAnsi="標楷體" w:hint="eastAsia"/>
          <w:color w:val="1D2129"/>
        </w:rPr>
        <w:t>陽明山公車總站後方空地</w:t>
      </w:r>
    </w:p>
    <w:p w:rsidR="00965583" w:rsidRPr="00C85EB5" w:rsidRDefault="00965583" w:rsidP="00DE5130">
      <w:pPr>
        <w:spacing w:line="300" w:lineRule="exact"/>
        <w:rPr>
          <w:rFonts w:ascii="標楷體" w:eastAsia="標楷體" w:hAnsi="標楷體"/>
        </w:rPr>
      </w:pPr>
      <w:r w:rsidRPr="00C85EB5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    </w:t>
      </w:r>
      <w:r w:rsidR="00A821BD">
        <w:rPr>
          <w:rFonts w:ascii="標楷體" w:eastAsia="標楷體" w:hAnsi="標楷體" w:hint="eastAsia"/>
        </w:rPr>
        <w:t xml:space="preserve"> 08:0</w:t>
      </w:r>
      <w:r w:rsidRPr="00C85EB5">
        <w:rPr>
          <w:rFonts w:ascii="標楷體" w:eastAsia="標楷體" w:hAnsi="標楷體" w:hint="eastAsia"/>
        </w:rPr>
        <w:t>0集合、行前說明、整隊出發</w:t>
      </w:r>
    </w:p>
    <w:p w:rsidR="00BF2FCE" w:rsidRPr="00DD10F4" w:rsidRDefault="00965583" w:rsidP="00DE513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12</w:t>
      </w:r>
      <w:r w:rsidR="00AE7F39">
        <w:rPr>
          <w:rFonts w:ascii="標楷體" w:eastAsia="標楷體" w:hAnsi="標楷體" w:hint="eastAsia"/>
        </w:rPr>
        <w:t>:0</w:t>
      </w:r>
      <w:r w:rsidRPr="00C85EB5">
        <w:rPr>
          <w:rFonts w:ascii="標楷體" w:eastAsia="標楷體" w:hAnsi="標楷體" w:hint="eastAsia"/>
        </w:rPr>
        <w:t>0</w:t>
      </w:r>
      <w:r w:rsidRPr="00C85EB5">
        <w:rPr>
          <w:rFonts w:ascii="標楷體" w:eastAsia="標楷體" w:hAnsi="標楷體" w:hint="eastAsia"/>
          <w:color w:val="1D2129"/>
        </w:rPr>
        <w:t>陽明山公車總站</w:t>
      </w:r>
      <w:r w:rsidR="00CB0681">
        <w:rPr>
          <w:rFonts w:ascii="標楷體" w:eastAsia="標楷體" w:hAnsi="標楷體" w:hint="eastAsia"/>
        </w:rPr>
        <w:t>自行賦</w:t>
      </w:r>
      <w:r w:rsidRPr="00C85EB5">
        <w:rPr>
          <w:rFonts w:ascii="標楷體" w:eastAsia="標楷體" w:hAnsi="標楷體" w:hint="eastAsia"/>
        </w:rPr>
        <w:t>歸</w:t>
      </w:r>
      <w:r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4A001C" w:rsidRDefault="0067202E" w:rsidP="00CB0681">
      <w:pPr>
        <w:pStyle w:val="Web"/>
        <w:shd w:val="clear" w:color="auto" w:fill="FFFFFF"/>
        <w:spacing w:before="0" w:beforeAutospacing="0" w:after="0" w:afterAutospacing="0" w:line="3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  <w:r w:rsidR="00965583" w:rsidRPr="00965583">
        <w:rPr>
          <w:rFonts w:ascii="標楷體" w:eastAsia="標楷體" w:hAnsi="標楷體" w:cs="Arial"/>
          <w:color w:val="01200F"/>
          <w:shd w:val="clear" w:color="auto" w:fill="FFFFFF"/>
        </w:rPr>
        <w:t xml:space="preserve"> </w:t>
      </w:r>
      <w:proofErr w:type="gramStart"/>
      <w:r w:rsidR="00965583">
        <w:rPr>
          <w:rFonts w:ascii="標楷體" w:eastAsia="標楷體" w:hAnsi="標楷體" w:cs="Arial"/>
          <w:color w:val="01200F"/>
          <w:shd w:val="clear" w:color="auto" w:fill="FFFFFF"/>
        </w:rPr>
        <w:t>＊</w:t>
      </w:r>
      <w:proofErr w:type="gramEnd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紗帽山海拔643公尺,從遠處眺望紗帽山,山型類似烏紗帽,很容易被它的外型所吸引</w:t>
      </w:r>
      <w:r w:rsidR="00965583">
        <w:rPr>
          <w:rFonts w:ascii="標楷體" w:eastAsia="標楷體" w:hAnsi="標楷體" w:cs="Arial"/>
          <w:color w:val="01200F"/>
          <w:shd w:val="clear" w:color="auto" w:fill="FFFFFF"/>
        </w:rPr>
        <w:t>，</w:t>
      </w:r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紗帽山位於陽明山國家公園西南隅,有著許多獨特的自然與人文風情,除可眺望大屯火山群的地形景觀外,亦可感受清代與日治時期的歷史遺跡~</w:t>
      </w:r>
      <w:r w:rsidR="00965583" w:rsidRPr="00197135">
        <w:rPr>
          <w:rFonts w:ascii="標楷體" w:eastAsia="標楷體" w:hAnsi="標楷體" w:cs="Arial"/>
          <w:color w:val="01200F"/>
        </w:rPr>
        <w:br/>
      </w:r>
      <w:proofErr w:type="gramStart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＊橫嶺</w:t>
      </w:r>
      <w:proofErr w:type="gramEnd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古道位在陽明山國家公園,百年來串聯湖山與湖底地區,步道長度僅800公尺,沿著紗帽山山腰平緩而行,為原始泥土碎石路,坡度起伏不大~</w:t>
      </w:r>
      <w:r w:rsidR="00965583" w:rsidRPr="00197135">
        <w:rPr>
          <w:rFonts w:ascii="標楷體" w:eastAsia="標楷體" w:hAnsi="標楷體" w:hint="eastAsia"/>
          <w:color w:val="000000"/>
        </w:rPr>
        <w:t xml:space="preserve"> 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爬山有益身體健康，歡迎大家來同歡</w:t>
      </w:r>
      <w:r w:rsidR="00965583">
        <w:rPr>
          <w:rFonts w:ascii="標楷體" w:eastAsia="標楷體" w:hAnsi="標楷體" w:hint="eastAsia"/>
          <w:color w:val="1D2129"/>
          <w:shd w:val="clear" w:color="auto" w:fill="FFFFFF"/>
        </w:rPr>
        <w:t>。</w:t>
      </w:r>
    </w:p>
    <w:p w:rsidR="00965583" w:rsidRPr="00F4130C" w:rsidRDefault="004A001C" w:rsidP="00DE5130">
      <w:pPr>
        <w:pStyle w:val="2"/>
        <w:adjustRightInd w:val="0"/>
        <w:spacing w:line="300" w:lineRule="exact"/>
        <w:ind w:left="278" w:rightChars="102" w:right="245" w:firstLineChars="0" w:hanging="278"/>
        <w:rPr>
          <w:b w:val="0"/>
          <w:bCs w:val="0"/>
          <w:sz w:val="24"/>
        </w:rPr>
      </w:pPr>
      <w:r w:rsidRPr="00965583">
        <w:rPr>
          <w:rFonts w:hint="eastAsia"/>
          <w:sz w:val="24"/>
        </w:rPr>
        <w:t>三、</w:t>
      </w:r>
      <w:r w:rsidR="00BF2FCE" w:rsidRPr="00965583">
        <w:rPr>
          <w:rFonts w:hint="eastAsia"/>
          <w:b w:val="0"/>
          <w:sz w:val="24"/>
        </w:rPr>
        <w:t>登山路線</w:t>
      </w:r>
      <w:r w:rsidRPr="00965583">
        <w:rPr>
          <w:rFonts w:hint="eastAsia"/>
          <w:b w:val="0"/>
          <w:sz w:val="24"/>
        </w:rPr>
        <w:t>:</w:t>
      </w:r>
      <w:r w:rsidR="00965583" w:rsidRPr="007E272B">
        <w:rPr>
          <w:rFonts w:hint="eastAsia"/>
          <w:b w:val="0"/>
          <w:bCs w:val="0"/>
          <w:sz w:val="24"/>
        </w:rPr>
        <w:t>由集合</w:t>
      </w:r>
      <w:r w:rsidR="00965583" w:rsidRPr="00F4130C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地點公車總</w:t>
      </w:r>
      <w:r w:rsidR="00965583" w:rsidRPr="00F4130C">
        <w:rPr>
          <w:rFonts w:hint="eastAsia"/>
          <w:b w:val="0"/>
          <w:bCs w:val="0"/>
          <w:sz w:val="24"/>
        </w:rPr>
        <w:t>站出發-陽明山</w:t>
      </w:r>
      <w:proofErr w:type="gramStart"/>
      <w:r w:rsidR="00965583" w:rsidRPr="00F4130C">
        <w:rPr>
          <w:rFonts w:hint="eastAsia"/>
          <w:b w:val="0"/>
          <w:bCs w:val="0"/>
          <w:sz w:val="24"/>
        </w:rPr>
        <w:t>紗帽山步道</w:t>
      </w:r>
      <w:proofErr w:type="gramEnd"/>
      <w:r w:rsidR="00965583" w:rsidRPr="00F4130C">
        <w:rPr>
          <w:rFonts w:hint="eastAsia"/>
          <w:b w:val="0"/>
          <w:bCs w:val="0"/>
          <w:sz w:val="24"/>
        </w:rPr>
        <w:t>登山口-</w:t>
      </w:r>
      <w:proofErr w:type="gramStart"/>
      <w:r w:rsidR="00965583" w:rsidRPr="00F4130C">
        <w:rPr>
          <w:rFonts w:hint="eastAsia"/>
          <w:b w:val="0"/>
          <w:bCs w:val="0"/>
          <w:sz w:val="24"/>
        </w:rPr>
        <w:t>紗帽山觀景</w:t>
      </w:r>
      <w:proofErr w:type="gramEnd"/>
      <w:r w:rsidR="00965583" w:rsidRPr="00F4130C">
        <w:rPr>
          <w:rFonts w:hint="eastAsia"/>
          <w:b w:val="0"/>
          <w:bCs w:val="0"/>
          <w:sz w:val="24"/>
        </w:rPr>
        <w:t>平台-太子亭遺址-</w:t>
      </w:r>
    </w:p>
    <w:p w:rsidR="008E49EC" w:rsidRPr="00F4130C" w:rsidRDefault="00965583" w:rsidP="00DE5130">
      <w:pPr>
        <w:pStyle w:val="2"/>
        <w:adjustRightInd w:val="0"/>
        <w:spacing w:line="300" w:lineRule="exact"/>
        <w:ind w:left="278" w:rightChars="102" w:right="245" w:firstLineChars="0" w:hanging="278"/>
        <w:rPr>
          <w:b w:val="0"/>
          <w:bCs w:val="0"/>
          <w:sz w:val="24"/>
        </w:rPr>
      </w:pPr>
      <w:r w:rsidRPr="00F4130C">
        <w:rPr>
          <w:rFonts w:hint="eastAsia"/>
          <w:b w:val="0"/>
          <w:bCs w:val="0"/>
          <w:sz w:val="24"/>
        </w:rPr>
        <w:t xml:space="preserve">    </w:t>
      </w:r>
      <w:proofErr w:type="gramStart"/>
      <w:r w:rsidRPr="00F4130C">
        <w:rPr>
          <w:b w:val="0"/>
          <w:bCs w:val="0"/>
          <w:sz w:val="24"/>
        </w:rPr>
        <w:t>橫嶺古道紅</w:t>
      </w:r>
      <w:proofErr w:type="gramEnd"/>
      <w:r w:rsidRPr="00F4130C">
        <w:rPr>
          <w:b w:val="0"/>
          <w:bCs w:val="0"/>
          <w:sz w:val="24"/>
        </w:rPr>
        <w:t>檀登山口-</w:t>
      </w:r>
      <w:proofErr w:type="gramStart"/>
      <w:r w:rsidRPr="00F4130C">
        <w:rPr>
          <w:rFonts w:hint="eastAsia"/>
          <w:b w:val="0"/>
          <w:bCs w:val="0"/>
          <w:sz w:val="24"/>
        </w:rPr>
        <w:t>橫嶺古道</w:t>
      </w:r>
      <w:proofErr w:type="gramEnd"/>
      <w:r w:rsidRPr="00F4130C">
        <w:rPr>
          <w:rFonts w:hint="eastAsia"/>
          <w:b w:val="0"/>
          <w:bCs w:val="0"/>
          <w:sz w:val="24"/>
        </w:rPr>
        <w:t>湖山登山口-陽明山公車總站-活動結束自行</w:t>
      </w:r>
      <w:r w:rsidR="00F4130C" w:rsidRPr="00F4130C">
        <w:rPr>
          <w:rFonts w:hint="eastAsia"/>
          <w:b w:val="0"/>
          <w:bCs w:val="0"/>
          <w:sz w:val="24"/>
        </w:rPr>
        <w:t>賦</w:t>
      </w:r>
      <w:r w:rsidRPr="00F4130C">
        <w:rPr>
          <w:rFonts w:hint="eastAsia"/>
          <w:b w:val="0"/>
          <w:bCs w:val="0"/>
          <w:sz w:val="24"/>
        </w:rPr>
        <w:t>歸。</w:t>
      </w:r>
    </w:p>
    <w:p w:rsidR="00C8179D" w:rsidRPr="00DD10F4" w:rsidRDefault="0067202E" w:rsidP="00443EDF">
      <w:pPr>
        <w:pStyle w:val="2"/>
        <w:adjustRightInd w:val="0"/>
        <w:spacing w:line="300" w:lineRule="exact"/>
        <w:ind w:rightChars="102" w:right="245" w:firstLineChars="0"/>
        <w:rPr>
          <w:b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四、</w:t>
      </w:r>
      <w:r w:rsidR="004A29F8">
        <w:rPr>
          <w:rFonts w:hint="eastAsia"/>
          <w:b w:val="0"/>
          <w:color w:val="auto"/>
          <w:sz w:val="24"/>
        </w:rPr>
        <w:t>難度等級:一般標準行程/</w:t>
      </w:r>
      <w:r w:rsidR="00C8179D" w:rsidRPr="00DD10F4">
        <w:rPr>
          <w:rFonts w:hint="eastAsia"/>
          <w:b w:val="0"/>
          <w:bCs w:val="0"/>
          <w:color w:val="auto"/>
          <w:sz w:val="24"/>
        </w:rPr>
        <w:t>登山時間</w:t>
      </w:r>
      <w:r w:rsidR="00F4130C">
        <w:rPr>
          <w:rFonts w:hint="eastAsia"/>
          <w:b w:val="0"/>
          <w:bCs w:val="0"/>
          <w:color w:val="auto"/>
          <w:sz w:val="24"/>
        </w:rPr>
        <w:t>:</w:t>
      </w:r>
      <w:r w:rsidR="00C8179D" w:rsidRPr="00DD10F4">
        <w:rPr>
          <w:rFonts w:hint="eastAsia"/>
          <w:b w:val="0"/>
          <w:bCs w:val="0"/>
          <w:color w:val="auto"/>
          <w:sz w:val="24"/>
        </w:rPr>
        <w:t>約</w:t>
      </w:r>
      <w:r w:rsidR="00A821BD">
        <w:rPr>
          <w:rFonts w:hint="eastAsia"/>
          <w:b w:val="0"/>
          <w:bCs w:val="0"/>
          <w:color w:val="auto"/>
          <w:sz w:val="24"/>
        </w:rPr>
        <w:t>4</w:t>
      </w:r>
      <w:r w:rsidR="00C8179D" w:rsidRPr="00DD10F4">
        <w:rPr>
          <w:rFonts w:hint="eastAsia"/>
          <w:b w:val="0"/>
          <w:bCs w:val="0"/>
          <w:color w:val="auto"/>
          <w:sz w:val="24"/>
        </w:rPr>
        <w:t>小時</w:t>
      </w:r>
    </w:p>
    <w:p w:rsidR="002D6671" w:rsidRPr="00056D59" w:rsidRDefault="0067202E" w:rsidP="00443EDF">
      <w:pPr>
        <w:pStyle w:val="2"/>
        <w:spacing w:line="300" w:lineRule="exact"/>
        <w:ind w:rightChars="49" w:right="118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965583" w:rsidRPr="00DD10F4">
        <w:rPr>
          <w:rFonts w:hint="eastAsia"/>
          <w:b w:val="0"/>
          <w:bCs w:val="0"/>
          <w:color w:val="auto"/>
          <w:sz w:val="24"/>
        </w:rPr>
        <w:t>請搭乘</w:t>
      </w:r>
      <w:r w:rsidR="00A821BD">
        <w:rPr>
          <w:rFonts w:hint="eastAsia"/>
          <w:b w:val="0"/>
          <w:bCs w:val="0"/>
          <w:color w:val="auto"/>
          <w:sz w:val="24"/>
        </w:rPr>
        <w:t>6</w:t>
      </w:r>
      <w:r w:rsidR="00965583" w:rsidRPr="00DD10F4">
        <w:rPr>
          <w:rFonts w:hint="eastAsia"/>
          <w:b w:val="0"/>
          <w:bCs w:val="0"/>
          <w:color w:val="auto"/>
          <w:sz w:val="24"/>
        </w:rPr>
        <w:t>:30前「劍潭捷運站」發車260，紅5公車至陽明山公車總站。</w:t>
      </w:r>
    </w:p>
    <w:p w:rsidR="00062E17" w:rsidRPr="00DD10F4" w:rsidRDefault="0067202E" w:rsidP="00C8179D">
      <w:pPr>
        <w:pStyle w:val="2"/>
        <w:spacing w:line="30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A821BD">
        <w:rPr>
          <w:rFonts w:hint="eastAsia"/>
          <w:b w:val="0"/>
          <w:bCs w:val="0"/>
          <w:color w:val="auto"/>
          <w:sz w:val="24"/>
        </w:rPr>
        <w:t>07:3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67202E" w:rsidP="00C8179D">
      <w:pPr>
        <w:pStyle w:val="2"/>
        <w:spacing w:line="30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七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F4130C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0937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459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040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proofErr w:type="gramStart"/>
      <w:r w:rsidR="00AD0776" w:rsidRPr="00F4130C">
        <w:rPr>
          <w:rFonts w:hint="eastAsia"/>
          <w:b w:val="0"/>
          <w:bCs w:val="0"/>
          <w:color w:val="auto"/>
          <w:sz w:val="24"/>
        </w:rPr>
        <w:t>＊</w:t>
      </w:r>
      <w:proofErr w:type="gramEnd"/>
      <w:r w:rsidR="00AD0776" w:rsidRPr="00F4130C">
        <w:rPr>
          <w:rFonts w:hint="eastAsia"/>
          <w:b w:val="0"/>
          <w:bCs w:val="0"/>
          <w:color w:val="auto"/>
          <w:sz w:val="24"/>
        </w:rPr>
        <w:t>Line/ID:z25701625。</w:t>
      </w:r>
    </w:p>
    <w:p w:rsidR="00235D95" w:rsidRPr="00DD10F4" w:rsidRDefault="0067202E" w:rsidP="00BA0421">
      <w:pPr>
        <w:pStyle w:val="2"/>
        <w:spacing w:line="30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A821BD">
        <w:rPr>
          <w:rFonts w:hint="eastAsia"/>
          <w:b w:val="0"/>
          <w:color w:val="auto"/>
          <w:sz w:val="24"/>
        </w:rPr>
        <w:t>8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A821BD">
        <w:rPr>
          <w:rFonts w:hint="eastAsia"/>
          <w:b w:val="0"/>
          <w:color w:val="auto"/>
          <w:sz w:val="24"/>
        </w:rPr>
        <w:t>20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bookmarkStart w:id="0" w:name="_GoBack"/>
      <w:bookmarkEnd w:id="0"/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</w:p>
    <w:p w:rsidR="00F42E0E" w:rsidRDefault="0067202E" w:rsidP="00C8179D">
      <w:pPr>
        <w:pStyle w:val="2"/>
        <w:spacing w:line="30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九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4A001C">
      <w:pPr>
        <w:pStyle w:val="2"/>
        <w:spacing w:line="30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</w:t>
      </w:r>
      <w:proofErr w:type="gramStart"/>
      <w:r w:rsidR="004A29F8" w:rsidRPr="00DD10F4">
        <w:rPr>
          <w:rFonts w:hint="eastAsia"/>
          <w:b w:val="0"/>
          <w:color w:val="auto"/>
          <w:sz w:val="24"/>
        </w:rPr>
        <w:t>一日郊</w:t>
      </w:r>
      <w:proofErr w:type="gramEnd"/>
      <w:r w:rsidR="004A29F8" w:rsidRPr="00DD10F4">
        <w:rPr>
          <w:rFonts w:hint="eastAsia"/>
          <w:b w:val="0"/>
          <w:color w:val="auto"/>
          <w:sz w:val="24"/>
        </w:rPr>
        <w:t>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</w:p>
    <w:p w:rsidR="00365384" w:rsidRPr="00365384" w:rsidRDefault="00365384" w:rsidP="004A001C">
      <w:pPr>
        <w:pStyle w:val="2"/>
        <w:spacing w:line="30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</w:t>
      </w:r>
      <w:proofErr w:type="gramStart"/>
      <w:r w:rsidR="00C8179D" w:rsidRPr="00DD10F4">
        <w:rPr>
          <w:rFonts w:cs="Arial" w:hint="eastAsia"/>
          <w:b w:val="0"/>
          <w:color w:val="auto"/>
          <w:kern w:val="0"/>
          <w:sz w:val="24"/>
        </w:rPr>
        <w:t>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proofErr w:type="gramEnd"/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C80ED0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rFonts w:ascii="Arial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D3FD" wp14:editId="084472FF">
                <wp:simplePos x="0" y="0"/>
                <wp:positionH relativeFrom="column">
                  <wp:posOffset>3727450</wp:posOffset>
                </wp:positionH>
                <wp:positionV relativeFrom="paragraph">
                  <wp:posOffset>80010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ED0" w:rsidRDefault="00C80ED0" w:rsidP="00C80ED0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3.5pt;margin-top:6.3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DlgQIAAA4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" stroked="f">
                <v:textbox>
                  <w:txbxContent>
                    <w:p w:rsidR="00C80ED0" w:rsidRDefault="00C80ED0" w:rsidP="00C80ED0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</w:t>
                      </w:r>
                      <w:bookmarkStart w:id="1" w:name="_GoBack"/>
                      <w:bookmarkEnd w:id="1"/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立</w:t>
                      </w:r>
                    </w:p>
                    <w:p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ED0FD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1894"/>
        <w:gridCol w:w="1693"/>
        <w:gridCol w:w="2206"/>
      </w:tblGrid>
      <w:tr w:rsidR="00ED0FD3" w:rsidTr="002C3918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2C3918" w:rsidTr="002C3918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:rsidTr="002C3918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2C3918">
            <w:pPr>
              <w:spacing w:line="440" w:lineRule="exact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ED0FD3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52" w:rsidRDefault="00754652" w:rsidP="00DE1DC8">
      <w:r>
        <w:separator/>
      </w:r>
    </w:p>
  </w:endnote>
  <w:endnote w:type="continuationSeparator" w:id="0">
    <w:p w:rsidR="00754652" w:rsidRDefault="00754652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52" w:rsidRDefault="00754652" w:rsidP="00DE1DC8">
      <w:r>
        <w:separator/>
      </w:r>
    </w:p>
  </w:footnote>
  <w:footnote w:type="continuationSeparator" w:id="0">
    <w:p w:rsidR="00754652" w:rsidRDefault="00754652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5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6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271E7"/>
    <w:rsid w:val="00034D7B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A3F93"/>
    <w:rsid w:val="000A67C8"/>
    <w:rsid w:val="000D41B3"/>
    <w:rsid w:val="000E40A9"/>
    <w:rsid w:val="000F4496"/>
    <w:rsid w:val="00107B31"/>
    <w:rsid w:val="00126841"/>
    <w:rsid w:val="00160EA3"/>
    <w:rsid w:val="00165D58"/>
    <w:rsid w:val="00171B64"/>
    <w:rsid w:val="0018468A"/>
    <w:rsid w:val="00185264"/>
    <w:rsid w:val="001A2800"/>
    <w:rsid w:val="001A5819"/>
    <w:rsid w:val="001A78AD"/>
    <w:rsid w:val="001B711A"/>
    <w:rsid w:val="001E6D2A"/>
    <w:rsid w:val="00207432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D1375"/>
    <w:rsid w:val="002D6671"/>
    <w:rsid w:val="002E1308"/>
    <w:rsid w:val="002F3DF6"/>
    <w:rsid w:val="00315D65"/>
    <w:rsid w:val="00317B23"/>
    <w:rsid w:val="00322656"/>
    <w:rsid w:val="003259FF"/>
    <w:rsid w:val="0035306B"/>
    <w:rsid w:val="00365384"/>
    <w:rsid w:val="0037312D"/>
    <w:rsid w:val="00381570"/>
    <w:rsid w:val="003B3506"/>
    <w:rsid w:val="003D1A13"/>
    <w:rsid w:val="003D509E"/>
    <w:rsid w:val="003E1035"/>
    <w:rsid w:val="003F294D"/>
    <w:rsid w:val="004226C4"/>
    <w:rsid w:val="0042273B"/>
    <w:rsid w:val="00427B85"/>
    <w:rsid w:val="0044009C"/>
    <w:rsid w:val="00441C27"/>
    <w:rsid w:val="00443EDF"/>
    <w:rsid w:val="00444FB1"/>
    <w:rsid w:val="0045236A"/>
    <w:rsid w:val="0045254B"/>
    <w:rsid w:val="004657E7"/>
    <w:rsid w:val="00470561"/>
    <w:rsid w:val="004A001C"/>
    <w:rsid w:val="004A0659"/>
    <w:rsid w:val="004A29F8"/>
    <w:rsid w:val="004A725B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96CB9"/>
    <w:rsid w:val="005A2F8C"/>
    <w:rsid w:val="005B18E0"/>
    <w:rsid w:val="005B63EE"/>
    <w:rsid w:val="005C0EA1"/>
    <w:rsid w:val="005E0B83"/>
    <w:rsid w:val="00603136"/>
    <w:rsid w:val="00610B2C"/>
    <w:rsid w:val="00613E6C"/>
    <w:rsid w:val="00622979"/>
    <w:rsid w:val="00631672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521A8"/>
    <w:rsid w:val="00754652"/>
    <w:rsid w:val="00757744"/>
    <w:rsid w:val="00765800"/>
    <w:rsid w:val="007825A4"/>
    <w:rsid w:val="00784D39"/>
    <w:rsid w:val="00793B0F"/>
    <w:rsid w:val="007A11B6"/>
    <w:rsid w:val="007A6437"/>
    <w:rsid w:val="007C35EA"/>
    <w:rsid w:val="007C6229"/>
    <w:rsid w:val="007F6AA4"/>
    <w:rsid w:val="0080517A"/>
    <w:rsid w:val="008073EA"/>
    <w:rsid w:val="0081138C"/>
    <w:rsid w:val="00814176"/>
    <w:rsid w:val="00823C6E"/>
    <w:rsid w:val="008342CC"/>
    <w:rsid w:val="008347A7"/>
    <w:rsid w:val="00847B00"/>
    <w:rsid w:val="00857D8E"/>
    <w:rsid w:val="00872A1B"/>
    <w:rsid w:val="008A2470"/>
    <w:rsid w:val="008A3799"/>
    <w:rsid w:val="008A7CAF"/>
    <w:rsid w:val="008B1086"/>
    <w:rsid w:val="008C073B"/>
    <w:rsid w:val="008C07EE"/>
    <w:rsid w:val="008C338B"/>
    <w:rsid w:val="008C56A6"/>
    <w:rsid w:val="008C71D0"/>
    <w:rsid w:val="008D09E2"/>
    <w:rsid w:val="008E49EC"/>
    <w:rsid w:val="008E5006"/>
    <w:rsid w:val="008F040F"/>
    <w:rsid w:val="008F1537"/>
    <w:rsid w:val="0091207F"/>
    <w:rsid w:val="00912E89"/>
    <w:rsid w:val="0091607D"/>
    <w:rsid w:val="00925215"/>
    <w:rsid w:val="00931251"/>
    <w:rsid w:val="00931D3A"/>
    <w:rsid w:val="009367F1"/>
    <w:rsid w:val="00941C75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D1ACB"/>
    <w:rsid w:val="009D56B0"/>
    <w:rsid w:val="00A00505"/>
    <w:rsid w:val="00A22AB5"/>
    <w:rsid w:val="00A40477"/>
    <w:rsid w:val="00A664F6"/>
    <w:rsid w:val="00A769CD"/>
    <w:rsid w:val="00A821BD"/>
    <w:rsid w:val="00A9088E"/>
    <w:rsid w:val="00AB7AB8"/>
    <w:rsid w:val="00AD0776"/>
    <w:rsid w:val="00AE7F39"/>
    <w:rsid w:val="00AF4044"/>
    <w:rsid w:val="00B00987"/>
    <w:rsid w:val="00B062EE"/>
    <w:rsid w:val="00B37CD3"/>
    <w:rsid w:val="00B56F85"/>
    <w:rsid w:val="00B621D9"/>
    <w:rsid w:val="00B63EFE"/>
    <w:rsid w:val="00B857D3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94431"/>
    <w:rsid w:val="00CA7182"/>
    <w:rsid w:val="00CB0681"/>
    <w:rsid w:val="00CB45E6"/>
    <w:rsid w:val="00CD5C86"/>
    <w:rsid w:val="00CD724F"/>
    <w:rsid w:val="00CE1834"/>
    <w:rsid w:val="00CE27DF"/>
    <w:rsid w:val="00CE6C7E"/>
    <w:rsid w:val="00CF7B47"/>
    <w:rsid w:val="00D05FB0"/>
    <w:rsid w:val="00D129FC"/>
    <w:rsid w:val="00D258EB"/>
    <w:rsid w:val="00D375BA"/>
    <w:rsid w:val="00D5192B"/>
    <w:rsid w:val="00D62621"/>
    <w:rsid w:val="00D63F6A"/>
    <w:rsid w:val="00D77463"/>
    <w:rsid w:val="00D81399"/>
    <w:rsid w:val="00D83406"/>
    <w:rsid w:val="00DD10F4"/>
    <w:rsid w:val="00DE1DC8"/>
    <w:rsid w:val="00DE5130"/>
    <w:rsid w:val="00DF17F0"/>
    <w:rsid w:val="00E15FBC"/>
    <w:rsid w:val="00E263F4"/>
    <w:rsid w:val="00E33D09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0FD3"/>
    <w:rsid w:val="00ED1DB7"/>
    <w:rsid w:val="00EF292B"/>
    <w:rsid w:val="00F06054"/>
    <w:rsid w:val="00F07DFE"/>
    <w:rsid w:val="00F21947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E181-8778-41FE-8A5F-9546FB9C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taipeihouse</Company>
  <LinksUpToDate>false</LinksUpToDate>
  <CharactersWithSpaces>1314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6</cp:revision>
  <cp:lastPrinted>2018-08-07T03:34:00Z</cp:lastPrinted>
  <dcterms:created xsi:type="dcterms:W3CDTF">2021-07-29T03:37:00Z</dcterms:created>
  <dcterms:modified xsi:type="dcterms:W3CDTF">2021-07-30T01:16:00Z</dcterms:modified>
</cp:coreProperties>
</file>