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966AE8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923B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BB4361" wp14:editId="2014E4A4">
            <wp:simplePos x="0" y="0"/>
            <wp:positionH relativeFrom="column">
              <wp:posOffset>-88597</wp:posOffset>
            </wp:positionH>
            <wp:positionV relativeFrom="paragraph">
              <wp:posOffset>-168891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923BC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966AE8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966AE8">
        <w:rPr>
          <w:rFonts w:ascii="標楷體" w:eastAsia="標楷體" w:hint="eastAsia"/>
          <w:sz w:val="48"/>
          <w:szCs w:val="48"/>
        </w:rPr>
        <w:t xml:space="preserve"> </w:t>
      </w:r>
      <w:r w:rsidR="007A21FC" w:rsidRPr="00966AE8">
        <w:rPr>
          <w:rFonts w:ascii="標楷體" w:eastAsia="標楷體" w:hint="eastAsia"/>
          <w:sz w:val="48"/>
          <w:szCs w:val="48"/>
        </w:rPr>
        <w:t>函</w:t>
      </w:r>
    </w:p>
    <w:p w:rsidR="005E5AD9" w:rsidRPr="00966AE8" w:rsidRDefault="005E5AD9" w:rsidP="00966AE8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966AE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966AE8">
        <w:rPr>
          <w:rFonts w:eastAsia="標楷體" w:hAnsi="標楷體" w:hint="eastAsia"/>
          <w:sz w:val="20"/>
        </w:rPr>
        <w:t xml:space="preserve">                  </w:t>
      </w:r>
      <w:r w:rsidR="00077110" w:rsidRPr="00966AE8">
        <w:rPr>
          <w:rFonts w:eastAsia="標楷體" w:hAnsi="標楷體" w:hint="eastAsia"/>
          <w:sz w:val="20"/>
        </w:rPr>
        <w:t xml:space="preserve">                              </w:t>
      </w:r>
      <w:r w:rsidRPr="00966AE8">
        <w:rPr>
          <w:rFonts w:eastAsia="標楷體" w:hAnsi="標楷體" w:hint="eastAsia"/>
          <w:sz w:val="20"/>
        </w:rPr>
        <w:t>公</w:t>
      </w:r>
      <w:r w:rsidRPr="00966AE8">
        <w:rPr>
          <w:rFonts w:eastAsia="標楷體" w:hAnsi="標楷體"/>
          <w:sz w:val="20"/>
        </w:rPr>
        <w:t>會</w:t>
      </w:r>
      <w:r w:rsidRPr="00966AE8">
        <w:rPr>
          <w:rFonts w:eastAsia="標楷體" w:hAnsi="標楷體" w:hint="eastAsia"/>
          <w:sz w:val="20"/>
        </w:rPr>
        <w:t>地</w:t>
      </w:r>
      <w:r w:rsidRPr="00966AE8">
        <w:rPr>
          <w:rFonts w:eastAsia="標楷體" w:hAnsi="標楷體"/>
          <w:sz w:val="20"/>
        </w:rPr>
        <w:t>址：</w:t>
      </w:r>
      <w:r w:rsidRPr="00966AE8">
        <w:rPr>
          <w:rFonts w:eastAsia="標楷體" w:hAnsi="標楷體" w:hint="eastAsia"/>
          <w:sz w:val="20"/>
        </w:rPr>
        <w:t>110</w:t>
      </w:r>
      <w:r w:rsidRPr="00966AE8">
        <w:rPr>
          <w:rFonts w:eastAsia="標楷體" w:hint="eastAsia"/>
          <w:sz w:val="20"/>
        </w:rPr>
        <w:t>台北市信義區基隆路</w:t>
      </w:r>
      <w:r w:rsidRPr="00966AE8">
        <w:rPr>
          <w:rFonts w:eastAsia="標楷體" w:hint="eastAsia"/>
          <w:sz w:val="20"/>
        </w:rPr>
        <w:t>1</w:t>
      </w:r>
      <w:r w:rsidRPr="00966AE8">
        <w:rPr>
          <w:rFonts w:eastAsia="標楷體" w:hAnsi="標楷體"/>
          <w:sz w:val="20"/>
        </w:rPr>
        <w:t>段</w:t>
      </w:r>
      <w:r w:rsidRPr="00966AE8">
        <w:rPr>
          <w:rFonts w:eastAsia="標楷體" w:hAnsi="標楷體" w:hint="eastAsia"/>
          <w:sz w:val="20"/>
        </w:rPr>
        <w:t>111</w:t>
      </w:r>
      <w:r w:rsidRPr="00966AE8">
        <w:rPr>
          <w:rFonts w:eastAsia="標楷體" w:hAnsi="標楷體"/>
          <w:sz w:val="20"/>
        </w:rPr>
        <w:t>號</w:t>
      </w:r>
      <w:r w:rsidRPr="00966AE8">
        <w:rPr>
          <w:rFonts w:eastAsia="標楷體" w:hAnsi="標楷體" w:hint="eastAsia"/>
          <w:sz w:val="20"/>
        </w:rPr>
        <w:t>8F-1</w:t>
      </w:r>
    </w:p>
    <w:p w:rsidR="008B4678" w:rsidRPr="00966AE8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966AE8">
        <w:rPr>
          <w:rFonts w:eastAsia="標楷體" w:hint="eastAsia"/>
          <w:sz w:val="20"/>
        </w:rPr>
        <w:t xml:space="preserve">                                                </w:t>
      </w:r>
      <w:r w:rsidRPr="00966AE8">
        <w:rPr>
          <w:rFonts w:eastAsia="標楷體" w:hAnsi="標楷體" w:hint="eastAsia"/>
          <w:sz w:val="20"/>
        </w:rPr>
        <w:t>公</w:t>
      </w:r>
      <w:r w:rsidRPr="00966AE8">
        <w:rPr>
          <w:rFonts w:eastAsia="標楷體" w:hAnsi="標楷體"/>
          <w:sz w:val="20"/>
        </w:rPr>
        <w:t>會</w:t>
      </w:r>
      <w:r w:rsidRPr="00966AE8">
        <w:rPr>
          <w:rFonts w:ascii="標楷體" w:eastAsia="標楷體" w:hAnsi="標楷體"/>
          <w:sz w:val="20"/>
        </w:rPr>
        <w:t>網址：</w:t>
      </w:r>
      <w:r w:rsidRPr="00966AE8">
        <w:rPr>
          <w:rFonts w:ascii="標楷體" w:eastAsia="標楷體" w:hAnsi="標楷體" w:hint="eastAsia"/>
          <w:sz w:val="20"/>
        </w:rPr>
        <w:t>http:</w:t>
      </w:r>
      <w:r w:rsidRPr="00966AE8">
        <w:rPr>
          <w:rFonts w:eastAsia="標楷體"/>
          <w:sz w:val="20"/>
        </w:rPr>
        <w:t>//</w:t>
      </w:r>
      <w:hyperlink r:id="rId10" w:history="1">
        <w:r w:rsidRPr="00966AE8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966AE8">
        <w:rPr>
          <w:rFonts w:eastAsia="標楷體"/>
          <w:color w:val="000000"/>
          <w:sz w:val="20"/>
        </w:rPr>
        <w:t>/</w:t>
      </w:r>
    </w:p>
    <w:p w:rsidR="008B4678" w:rsidRPr="00966AE8" w:rsidRDefault="002B178C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966AE8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4198E" wp14:editId="38A53C58">
                <wp:simplePos x="0" y="0"/>
                <wp:positionH relativeFrom="column">
                  <wp:posOffset>4138295</wp:posOffset>
                </wp:positionH>
                <wp:positionV relativeFrom="paragraph">
                  <wp:posOffset>116205</wp:posOffset>
                </wp:positionV>
                <wp:extent cx="2173605" cy="5175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E96D00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C923BC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E96D00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請掃描</w:t>
                            </w:r>
                            <w:proofErr w:type="spellStart"/>
                            <w:r w:rsidRPr="00E96D00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E96D00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5.85pt;margin-top:9.15pt;width:171.15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" filled="f" stroked="f">
                <v:textbox>
                  <w:txbxContent>
                    <w:p w:rsidR="00D756BE" w:rsidRPr="00E96D00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C923BC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E96D00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請掃描</w:t>
                      </w:r>
                      <w:proofErr w:type="spellStart"/>
                      <w:r w:rsidRPr="00E96D00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E96D00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8B4678" w:rsidRPr="00966AE8">
        <w:rPr>
          <w:rFonts w:eastAsia="標楷體" w:hAnsi="標楷體" w:hint="eastAsia"/>
          <w:sz w:val="20"/>
        </w:rPr>
        <w:t xml:space="preserve">                   </w:t>
      </w:r>
      <w:r w:rsidR="00077110" w:rsidRPr="00966AE8">
        <w:rPr>
          <w:rFonts w:eastAsia="標楷體" w:hAnsi="標楷體" w:hint="eastAsia"/>
          <w:sz w:val="20"/>
        </w:rPr>
        <w:t xml:space="preserve">                             </w:t>
      </w:r>
      <w:r w:rsidR="008B4678" w:rsidRPr="00966AE8">
        <w:rPr>
          <w:rFonts w:eastAsia="標楷體" w:hAnsi="標楷體" w:hint="eastAsia"/>
          <w:sz w:val="20"/>
        </w:rPr>
        <w:t>電子郵址：</w:t>
      </w:r>
      <w:r w:rsidR="001B6493">
        <w:rPr>
          <w:rFonts w:eastAsia="標楷體" w:hAnsi="標楷體" w:hint="eastAsia"/>
          <w:sz w:val="20"/>
        </w:rPr>
        <w:t>taipei-</w:t>
      </w:r>
      <w:r w:rsidR="008B4678" w:rsidRPr="00966AE8">
        <w:rPr>
          <w:rFonts w:eastAsia="標楷體" w:hAnsi="標楷體" w:hint="eastAsia"/>
          <w:sz w:val="20"/>
        </w:rPr>
        <w:t>house</w:t>
      </w:r>
      <w:r w:rsidR="001B6493">
        <w:rPr>
          <w:rFonts w:eastAsia="標楷體" w:hAnsi="標楷體" w:hint="eastAsia"/>
          <w:sz w:val="20"/>
        </w:rPr>
        <w:t>01@umail</w:t>
      </w:r>
      <w:r w:rsidR="008B4678" w:rsidRPr="00966AE8">
        <w:rPr>
          <w:rFonts w:eastAsia="標楷體" w:hAnsi="標楷體" w:hint="eastAsia"/>
          <w:sz w:val="20"/>
        </w:rPr>
        <w:t>.hinet.net</w:t>
      </w:r>
    </w:p>
    <w:p w:rsidR="007A21FC" w:rsidRPr="00966AE8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966AE8">
        <w:rPr>
          <w:rFonts w:ascii="標楷體" w:eastAsia="標楷體" w:hint="eastAsia"/>
          <w:sz w:val="20"/>
        </w:rPr>
        <w:t xml:space="preserve">                                                </w:t>
      </w:r>
      <w:r w:rsidRPr="00966AE8">
        <w:rPr>
          <w:rFonts w:eastAsia="標楷體" w:hAnsi="標楷體" w:hint="eastAsia"/>
          <w:sz w:val="20"/>
        </w:rPr>
        <w:t>聯</w:t>
      </w:r>
      <w:r w:rsidRPr="00966AE8">
        <w:rPr>
          <w:rFonts w:eastAsia="標楷體" w:hAnsi="標楷體"/>
          <w:sz w:val="20"/>
        </w:rPr>
        <w:t>絡</w:t>
      </w:r>
      <w:r w:rsidRPr="00966AE8">
        <w:rPr>
          <w:rFonts w:eastAsia="標楷體" w:hAnsi="標楷體" w:hint="eastAsia"/>
          <w:sz w:val="20"/>
        </w:rPr>
        <w:t>電話</w:t>
      </w:r>
      <w:r w:rsidRPr="00966AE8">
        <w:rPr>
          <w:rFonts w:eastAsia="標楷體" w:hAnsi="標楷體"/>
          <w:sz w:val="20"/>
        </w:rPr>
        <w:t>：</w:t>
      </w:r>
      <w:r w:rsidRPr="00966AE8">
        <w:rPr>
          <w:rFonts w:eastAsia="標楷體" w:hint="eastAsia"/>
          <w:sz w:val="20"/>
        </w:rPr>
        <w:t>2766-0022</w:t>
      </w:r>
      <w:r w:rsidRPr="00966AE8">
        <w:rPr>
          <w:rFonts w:eastAsia="標楷體" w:hint="eastAsia"/>
          <w:sz w:val="20"/>
        </w:rPr>
        <w:t>傳</w:t>
      </w:r>
      <w:r w:rsidRPr="00966AE8">
        <w:rPr>
          <w:rFonts w:eastAsia="標楷體" w:hAnsi="標楷體"/>
          <w:sz w:val="20"/>
        </w:rPr>
        <w:t>真：</w:t>
      </w:r>
      <w:r w:rsidRPr="00966AE8">
        <w:rPr>
          <w:rFonts w:eastAsia="標楷體" w:hint="eastAsia"/>
          <w:sz w:val="20"/>
        </w:rPr>
        <w:t>2760-2255</w:t>
      </w:r>
      <w:r w:rsidRPr="00966AE8">
        <w:rPr>
          <w:rFonts w:eastAsia="標楷體"/>
          <w:sz w:val="20"/>
        </w:rPr>
        <w:t xml:space="preserve">   </w:t>
      </w:r>
      <w:r w:rsidR="007A21FC" w:rsidRPr="00966AE8">
        <w:rPr>
          <w:rFonts w:eastAsia="標楷體"/>
          <w:sz w:val="20"/>
        </w:rPr>
        <w:t xml:space="preserve">      </w:t>
      </w:r>
    </w:p>
    <w:p w:rsidR="007A21FC" w:rsidRPr="00966AE8" w:rsidRDefault="002C0C94" w:rsidP="007C3A62">
      <w:p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3360" behindDoc="1" locked="0" layoutInCell="1" allowOverlap="1" wp14:anchorId="4A7E5E1B" wp14:editId="6CED1550">
            <wp:simplePos x="0" y="0"/>
            <wp:positionH relativeFrom="column">
              <wp:posOffset>4842510</wp:posOffset>
            </wp:positionH>
            <wp:positionV relativeFrom="paragraph">
              <wp:posOffset>260350</wp:posOffset>
            </wp:positionV>
            <wp:extent cx="7810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2" name="圖片 2" descr="C:\Users\User\Downloads\qr.ioi.t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FC" w:rsidRPr="00966AE8">
        <w:rPr>
          <w:rFonts w:ascii="標楷體" w:eastAsia="標楷體" w:hint="eastAsia"/>
          <w:sz w:val="28"/>
        </w:rPr>
        <w:t>受文者：</w:t>
      </w:r>
      <w:r w:rsidR="00291CAF" w:rsidRPr="00966AE8">
        <w:rPr>
          <w:rFonts w:ascii="標楷體" w:eastAsia="標楷體" w:hint="eastAsia"/>
          <w:sz w:val="28"/>
          <w:szCs w:val="28"/>
        </w:rPr>
        <w:t>各會員</w:t>
      </w:r>
      <w:r w:rsidR="009456E2" w:rsidRPr="00966AE8">
        <w:rPr>
          <w:rFonts w:ascii="標楷體" w:eastAsia="標楷體" w:hint="eastAsia"/>
          <w:sz w:val="28"/>
          <w:szCs w:val="28"/>
        </w:rPr>
        <w:t>公</w:t>
      </w:r>
      <w:r w:rsidR="00291CAF" w:rsidRPr="00966AE8">
        <w:rPr>
          <w:rFonts w:ascii="標楷體" w:eastAsia="標楷體" w:hint="eastAsia"/>
          <w:sz w:val="28"/>
          <w:szCs w:val="28"/>
        </w:rPr>
        <w:t>司</w:t>
      </w:r>
      <w:r w:rsidR="00291CAF" w:rsidRPr="00966AE8">
        <w:rPr>
          <w:rFonts w:ascii="標楷體" w:eastAsia="標楷體" w:hint="eastAsia"/>
          <w:sz w:val="28"/>
        </w:rPr>
        <w:t xml:space="preserve"> </w:t>
      </w:r>
    </w:p>
    <w:p w:rsidR="007C3A62" w:rsidRPr="00966AE8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966AE8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66AE8">
        <w:rPr>
          <w:rFonts w:eastAsia="標楷體" w:hAnsi="標楷體"/>
          <w:sz w:val="20"/>
        </w:rPr>
        <w:t>發文日期：中華民國</w:t>
      </w:r>
      <w:r w:rsidR="00C1503F" w:rsidRPr="00966AE8">
        <w:rPr>
          <w:rFonts w:eastAsia="標楷體" w:hint="eastAsia"/>
          <w:sz w:val="20"/>
        </w:rPr>
        <w:t>114</w:t>
      </w:r>
      <w:r w:rsidR="00ED2270" w:rsidRPr="00966AE8">
        <w:rPr>
          <w:rFonts w:eastAsia="標楷體" w:hAnsi="標楷體" w:hint="eastAsia"/>
          <w:sz w:val="20"/>
        </w:rPr>
        <w:t>年</w:t>
      </w:r>
      <w:r w:rsidR="00C1503F" w:rsidRPr="00966AE8">
        <w:rPr>
          <w:rFonts w:eastAsia="標楷體" w:hAnsi="標楷體" w:hint="eastAsia"/>
          <w:sz w:val="20"/>
        </w:rPr>
        <w:t>6</w:t>
      </w:r>
      <w:r w:rsidR="00D53C24" w:rsidRPr="00966AE8">
        <w:rPr>
          <w:rFonts w:eastAsia="標楷體" w:hAnsi="標楷體" w:hint="eastAsia"/>
          <w:sz w:val="20"/>
        </w:rPr>
        <w:t>月</w:t>
      </w:r>
      <w:r w:rsidR="00C1503F" w:rsidRPr="00966AE8">
        <w:rPr>
          <w:rFonts w:eastAsia="標楷體" w:hAnsi="標楷體" w:hint="eastAsia"/>
          <w:sz w:val="20"/>
        </w:rPr>
        <w:t>16</w:t>
      </w:r>
      <w:r w:rsidR="00127283" w:rsidRPr="00966AE8">
        <w:rPr>
          <w:rFonts w:eastAsia="標楷體" w:hAnsi="標楷體" w:hint="eastAsia"/>
          <w:sz w:val="20"/>
        </w:rPr>
        <w:t>日</w:t>
      </w:r>
    </w:p>
    <w:p w:rsidR="00114993" w:rsidRPr="00966AE8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966AE8">
        <w:rPr>
          <w:rFonts w:eastAsia="標楷體" w:hAnsi="標楷體"/>
          <w:sz w:val="20"/>
        </w:rPr>
        <w:t>發文字號：北市房仲</w:t>
      </w:r>
      <w:r w:rsidR="00A74B88" w:rsidRPr="00966AE8">
        <w:rPr>
          <w:rFonts w:eastAsia="標楷體" w:hAnsi="標楷體" w:hint="eastAsia"/>
          <w:sz w:val="20"/>
        </w:rPr>
        <w:t>城</w:t>
      </w:r>
      <w:r w:rsidRPr="00966AE8">
        <w:rPr>
          <w:rFonts w:eastAsia="標楷體" w:hAnsi="標楷體"/>
          <w:sz w:val="20"/>
        </w:rPr>
        <w:t>字</w:t>
      </w:r>
      <w:r w:rsidRPr="00966AE8">
        <w:rPr>
          <w:rFonts w:eastAsia="標楷體" w:hAnsi="標楷體" w:hint="eastAsia"/>
          <w:sz w:val="20"/>
        </w:rPr>
        <w:t>第</w:t>
      </w:r>
      <w:r w:rsidR="00C1503F" w:rsidRPr="00966AE8">
        <w:rPr>
          <w:rFonts w:eastAsia="標楷體" w:hAnsi="標楷體" w:hint="eastAsia"/>
          <w:sz w:val="20"/>
        </w:rPr>
        <w:t>114</w:t>
      </w:r>
      <w:r w:rsidR="00E22757">
        <w:rPr>
          <w:rFonts w:eastAsia="標楷體" w:hAnsi="標楷體" w:hint="eastAsia"/>
          <w:sz w:val="20"/>
        </w:rPr>
        <w:t>072</w:t>
      </w:r>
      <w:r w:rsidRPr="00966AE8">
        <w:rPr>
          <w:rFonts w:eastAsia="標楷體" w:hAnsi="標楷體" w:hint="eastAsia"/>
          <w:sz w:val="20"/>
        </w:rPr>
        <w:t>號</w:t>
      </w:r>
    </w:p>
    <w:p w:rsidR="00114993" w:rsidRPr="00966AE8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966AE8">
        <w:rPr>
          <w:rFonts w:eastAsia="標楷體" w:hAnsi="標楷體" w:hint="eastAsia"/>
          <w:sz w:val="20"/>
        </w:rPr>
        <w:t>速別</w:t>
      </w:r>
      <w:proofErr w:type="gramEnd"/>
      <w:r w:rsidRPr="00966AE8">
        <w:rPr>
          <w:rFonts w:eastAsia="標楷體" w:hAnsi="標楷體" w:hint="eastAsia"/>
          <w:sz w:val="20"/>
        </w:rPr>
        <w:t>：普通件</w:t>
      </w:r>
    </w:p>
    <w:p w:rsidR="00114993" w:rsidRPr="00966AE8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966AE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966AE8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966AE8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966AE8">
        <w:rPr>
          <w:rFonts w:hint="eastAsia"/>
        </w:rPr>
        <w:t xml:space="preserve"> </w:t>
      </w:r>
    </w:p>
    <w:p w:rsidR="004A01CD" w:rsidRPr="00966AE8" w:rsidRDefault="004A01CD" w:rsidP="00AB1AB9">
      <w:pPr>
        <w:pStyle w:val="HTML"/>
        <w:tabs>
          <w:tab w:val="clear" w:pos="2748"/>
          <w:tab w:val="left" w:pos="851"/>
        </w:tabs>
        <w:spacing w:line="310" w:lineRule="exact"/>
        <w:ind w:left="848" w:hangingChars="303" w:hanging="848"/>
        <w:rPr>
          <w:rFonts w:ascii="標楷體" w:eastAsia="標楷體"/>
          <w:sz w:val="28"/>
        </w:rPr>
      </w:pPr>
      <w:r w:rsidRPr="00966AE8">
        <w:rPr>
          <w:rFonts w:ascii="標楷體" w:eastAsia="標楷體" w:hint="eastAsia"/>
          <w:sz w:val="28"/>
        </w:rPr>
        <w:t>主旨：</w:t>
      </w:r>
      <w:r w:rsidR="00ED2270" w:rsidRPr="00966AE8">
        <w:rPr>
          <w:rFonts w:ascii="標楷體" w:eastAsia="標楷體" w:hint="eastAsia"/>
          <w:sz w:val="28"/>
        </w:rPr>
        <w:t>請踴躍報名</w:t>
      </w:r>
      <w:r w:rsidR="00FD2634" w:rsidRPr="00966AE8">
        <w:rPr>
          <w:rFonts w:ascii="標楷體" w:eastAsia="標楷體" w:hint="eastAsia"/>
          <w:sz w:val="28"/>
        </w:rPr>
        <w:t>「</w:t>
      </w:r>
      <w:r w:rsidR="00EA1440" w:rsidRPr="00966AE8">
        <w:rPr>
          <w:rFonts w:ascii="標楷體" w:eastAsia="標楷體" w:hint="eastAsia"/>
          <w:sz w:val="28"/>
        </w:rPr>
        <w:t>不動產仲介人員的法律責任與不動產詐欺實務解析</w:t>
      </w:r>
      <w:r w:rsidR="00FD2634" w:rsidRPr="00966AE8">
        <w:rPr>
          <w:rFonts w:ascii="標楷體" w:eastAsia="標楷體" w:hint="eastAsia"/>
          <w:sz w:val="28"/>
        </w:rPr>
        <w:t>」講座!</w:t>
      </w:r>
    </w:p>
    <w:p w:rsidR="004A01CD" w:rsidRPr="00966AE8" w:rsidRDefault="004A01CD" w:rsidP="00AB1AB9">
      <w:pPr>
        <w:spacing w:line="31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966AE8">
        <w:rPr>
          <w:rFonts w:ascii="標楷體" w:eastAsia="標楷體" w:hint="eastAsia"/>
          <w:sz w:val="28"/>
          <w:szCs w:val="28"/>
        </w:rPr>
        <w:t>說明：</w:t>
      </w:r>
    </w:p>
    <w:p w:rsidR="00AB1AB9" w:rsidRPr="00AB1AB9" w:rsidRDefault="00BA566D" w:rsidP="00AB1AB9">
      <w:pPr>
        <w:pStyle w:val="af1"/>
        <w:numPr>
          <w:ilvl w:val="0"/>
          <w:numId w:val="2"/>
        </w:numPr>
        <w:spacing w:line="310" w:lineRule="exact"/>
        <w:ind w:leftChars="0" w:left="567" w:hanging="567"/>
        <w:rPr>
          <w:rFonts w:eastAsia="標楷體"/>
          <w:sz w:val="28"/>
          <w:szCs w:val="28"/>
        </w:rPr>
      </w:pPr>
      <w:r w:rsidRPr="007F49DD">
        <w:rPr>
          <w:rFonts w:eastAsia="標楷體" w:hint="eastAsia"/>
          <w:sz w:val="28"/>
          <w:szCs w:val="28"/>
        </w:rPr>
        <w:t>為提升不動產仲介人員之專業知能與法律風險意識，</w:t>
      </w:r>
      <w:r w:rsidR="00E31D18" w:rsidRPr="007F49DD">
        <w:rPr>
          <w:rFonts w:eastAsia="標楷體" w:hint="eastAsia"/>
          <w:sz w:val="28"/>
          <w:szCs w:val="28"/>
        </w:rPr>
        <w:t>本會教育訓練委員會</w:t>
      </w:r>
      <w:r w:rsidR="005F45D2">
        <w:rPr>
          <w:rFonts w:eastAsia="標楷體" w:hint="eastAsia"/>
          <w:sz w:val="28"/>
          <w:szCs w:val="28"/>
        </w:rPr>
        <w:t>特</w:t>
      </w:r>
      <w:r w:rsidRPr="007F49DD">
        <w:rPr>
          <w:rFonts w:eastAsia="標楷體" w:hint="eastAsia"/>
          <w:sz w:val="28"/>
          <w:szCs w:val="28"/>
        </w:rPr>
        <w:t>別邀請資深法律專家李永然律師主講「</w:t>
      </w:r>
      <w:r w:rsidR="00EA1440" w:rsidRPr="007F49DD">
        <w:rPr>
          <w:rFonts w:eastAsia="標楷體" w:hint="eastAsia"/>
          <w:sz w:val="28"/>
          <w:szCs w:val="28"/>
        </w:rPr>
        <w:t>不動產仲介人員的法律責任與不動產詐欺實務解析</w:t>
      </w:r>
      <w:r w:rsidRPr="007F49DD">
        <w:rPr>
          <w:rFonts w:eastAsia="標楷體" w:hint="eastAsia"/>
          <w:sz w:val="28"/>
          <w:szCs w:val="28"/>
        </w:rPr>
        <w:t>」講座</w:t>
      </w:r>
      <w:r w:rsidR="00AB1AB9">
        <w:rPr>
          <w:rFonts w:eastAsia="標楷體" w:hint="eastAsia"/>
          <w:sz w:val="28"/>
          <w:szCs w:val="28"/>
        </w:rPr>
        <w:t>，</w:t>
      </w:r>
      <w:r w:rsidR="00AB1AB9" w:rsidRPr="00AB1AB9">
        <w:rPr>
          <w:rFonts w:eastAsia="標楷體" w:hint="eastAsia"/>
          <w:sz w:val="28"/>
          <w:szCs w:val="28"/>
        </w:rPr>
        <w:t>針對近年不動產交易糾紛與詐騙事件頻傳的情況，說明仲介契約的法律性質、相關法規與民刑事責任，並透過實例解析詐欺手法與防範對策，協助從業人員強化法律素養與風險意識，提升交易安全。課程內容精闢實用，具前瞻性與實務價值，敬請貴公司鼓勵經紀人員儘速報名參加，名額有限，敬請把握。</w:t>
      </w:r>
    </w:p>
    <w:p w:rsidR="000B0470" w:rsidRPr="007F49DD" w:rsidRDefault="00C1503F" w:rsidP="00AB1AB9">
      <w:pPr>
        <w:pStyle w:val="af1"/>
        <w:numPr>
          <w:ilvl w:val="0"/>
          <w:numId w:val="2"/>
        </w:numPr>
        <w:spacing w:line="31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F49DD">
        <w:rPr>
          <w:rFonts w:ascii="標楷體" w:eastAsia="標楷體" w:hAnsi="標楷體" w:hint="eastAsia"/>
          <w:sz w:val="28"/>
          <w:szCs w:val="28"/>
        </w:rPr>
        <w:t>李永然律師</w:t>
      </w:r>
      <w:r w:rsidR="00956F49" w:rsidRPr="007F49DD">
        <w:rPr>
          <w:rFonts w:ascii="標楷體" w:eastAsia="標楷體" w:hAnsi="標楷體" w:hint="eastAsia"/>
          <w:sz w:val="28"/>
          <w:szCs w:val="28"/>
        </w:rPr>
        <w:t>學</w:t>
      </w:r>
      <w:r w:rsidR="000B0470" w:rsidRPr="007F49DD">
        <w:rPr>
          <w:rFonts w:ascii="標楷體" w:eastAsia="標楷體" w:hAnsi="標楷體" w:hint="eastAsia"/>
          <w:sz w:val="28"/>
          <w:szCs w:val="28"/>
        </w:rPr>
        <w:t>經</w:t>
      </w:r>
      <w:r w:rsidR="0022422A" w:rsidRPr="007F49DD">
        <w:rPr>
          <w:rFonts w:ascii="標楷體" w:eastAsia="標楷體" w:hAnsi="標楷體" w:hint="eastAsia"/>
          <w:sz w:val="28"/>
          <w:szCs w:val="28"/>
        </w:rPr>
        <w:t>歷：</w:t>
      </w:r>
      <w:r w:rsidRPr="007F49DD">
        <w:rPr>
          <w:rFonts w:ascii="標楷體" w:eastAsia="標楷體" w:hAnsi="標楷體" w:hint="eastAsia"/>
          <w:sz w:val="28"/>
          <w:szCs w:val="28"/>
        </w:rPr>
        <w:t>台灣大學法學士/台灣大學法學碩士/台灣大學法</w:t>
      </w:r>
      <w:proofErr w:type="gramStart"/>
      <w:r w:rsidRPr="007F49DD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F49DD">
        <w:rPr>
          <w:rFonts w:ascii="標楷體" w:eastAsia="標楷體" w:hAnsi="標楷體" w:hint="eastAsia"/>
          <w:sz w:val="28"/>
          <w:szCs w:val="28"/>
        </w:rPr>
        <w:t>所博士班研究/中國政法大學法學博士/永然聯合法律事務所所長/永然兩岸法律事務中心創辦人/永然法律基金會董事長/</w:t>
      </w:r>
      <w:proofErr w:type="gramStart"/>
      <w:r w:rsidRPr="007F49D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49DD">
        <w:rPr>
          <w:rFonts w:ascii="標楷體" w:eastAsia="標楷體" w:hAnsi="標楷體" w:hint="eastAsia"/>
          <w:sz w:val="28"/>
          <w:szCs w:val="28"/>
        </w:rPr>
        <w:t>北企業經理協進會理事長</w:t>
      </w:r>
      <w:r w:rsidR="00997A52" w:rsidRPr="007F49DD">
        <w:rPr>
          <w:rFonts w:ascii="標楷體" w:eastAsia="標楷體" w:hAnsi="標楷體" w:hint="eastAsia"/>
          <w:sz w:val="28"/>
          <w:szCs w:val="28"/>
        </w:rPr>
        <w:t>/</w:t>
      </w:r>
      <w:r w:rsidRPr="007F49DD">
        <w:rPr>
          <w:rFonts w:ascii="標楷體" w:eastAsia="標楷體" w:hAnsi="標楷體" w:hint="eastAsia"/>
          <w:sz w:val="28"/>
          <w:szCs w:val="28"/>
        </w:rPr>
        <w:t>全國律師聯合會不動產委員會顧問/總統府人權諮詢委員會委員</w:t>
      </w:r>
    </w:p>
    <w:p w:rsidR="00997A27" w:rsidRPr="00966AE8" w:rsidRDefault="006437AA" w:rsidP="00AB1AB9">
      <w:pPr>
        <w:pStyle w:val="af1"/>
        <w:numPr>
          <w:ilvl w:val="0"/>
          <w:numId w:val="9"/>
        </w:numPr>
        <w:spacing w:line="31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966AE8">
        <w:rPr>
          <w:rFonts w:ascii="標楷體" w:eastAsia="標楷體" w:hAnsi="標楷體" w:hint="eastAsia"/>
          <w:sz w:val="28"/>
          <w:szCs w:val="28"/>
        </w:rPr>
        <w:t>課程大綱詳如附件。</w:t>
      </w:r>
    </w:p>
    <w:p w:rsidR="00D96DFD" w:rsidRPr="00966AE8" w:rsidRDefault="009C68FB" w:rsidP="00AB1AB9">
      <w:pPr>
        <w:spacing w:line="31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B7BCC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966AE8">
        <w:rPr>
          <w:rFonts w:eastAsia="標楷體" w:hint="eastAsia"/>
          <w:sz w:val="28"/>
          <w:szCs w:val="28"/>
        </w:rPr>
        <w:t>參加對象：會員公司所屬員工。</w:t>
      </w:r>
      <w:r w:rsidR="00FD2634" w:rsidRPr="00966AE8">
        <w:rPr>
          <w:rFonts w:eastAsia="標楷體" w:hint="eastAsia"/>
          <w:sz w:val="28"/>
          <w:szCs w:val="28"/>
        </w:rPr>
        <w:t>(</w:t>
      </w:r>
      <w:r w:rsidR="00FD2634" w:rsidRPr="00966AE8">
        <w:rPr>
          <w:rFonts w:eastAsia="標楷體" w:hint="eastAsia"/>
          <w:sz w:val="28"/>
          <w:szCs w:val="28"/>
          <w:u w:val="single"/>
        </w:rPr>
        <w:t>完全免費</w:t>
      </w:r>
      <w:r w:rsidR="00FD2634" w:rsidRPr="00966AE8">
        <w:rPr>
          <w:rFonts w:eastAsia="標楷體" w:hint="eastAsia"/>
          <w:sz w:val="28"/>
          <w:szCs w:val="28"/>
        </w:rPr>
        <w:t>，本次</w:t>
      </w:r>
      <w:r w:rsidR="00B43B0D" w:rsidRPr="00966AE8">
        <w:rPr>
          <w:rFonts w:eastAsia="標楷體" w:hint="eastAsia"/>
          <w:sz w:val="28"/>
          <w:szCs w:val="28"/>
        </w:rPr>
        <w:t>講座每家公司報名上限</w:t>
      </w:r>
      <w:r w:rsidR="00B43B0D" w:rsidRPr="00966AE8">
        <w:rPr>
          <w:rFonts w:eastAsia="標楷體" w:hint="eastAsia"/>
          <w:sz w:val="28"/>
          <w:szCs w:val="28"/>
        </w:rPr>
        <w:t>10</w:t>
      </w:r>
      <w:r w:rsidR="00B43B0D" w:rsidRPr="00966AE8">
        <w:rPr>
          <w:rFonts w:eastAsia="標楷體" w:hint="eastAsia"/>
          <w:sz w:val="28"/>
          <w:szCs w:val="28"/>
        </w:rPr>
        <w:t>名</w:t>
      </w:r>
      <w:r w:rsidR="009E1FA0" w:rsidRPr="00966AE8">
        <w:rPr>
          <w:rFonts w:eastAsia="標楷體" w:hint="eastAsia"/>
          <w:sz w:val="28"/>
          <w:szCs w:val="28"/>
        </w:rPr>
        <w:t>，</w:t>
      </w:r>
      <w:proofErr w:type="gramStart"/>
      <w:r w:rsidR="009E1FA0" w:rsidRPr="00966AE8">
        <w:rPr>
          <w:rFonts w:eastAsia="標楷體" w:hint="eastAsia"/>
          <w:sz w:val="28"/>
          <w:szCs w:val="28"/>
        </w:rPr>
        <w:t>採</w:t>
      </w:r>
      <w:proofErr w:type="gramEnd"/>
      <w:r w:rsidR="009E1FA0" w:rsidRPr="00966AE8">
        <w:rPr>
          <w:rFonts w:eastAsia="標楷體" w:hint="eastAsia"/>
          <w:sz w:val="28"/>
          <w:szCs w:val="28"/>
        </w:rPr>
        <w:t>先報名先登記方式，</w:t>
      </w:r>
      <w:r w:rsidR="0035029B" w:rsidRPr="00966AE8">
        <w:rPr>
          <w:rFonts w:eastAsia="標楷體" w:hint="eastAsia"/>
          <w:sz w:val="28"/>
          <w:szCs w:val="28"/>
        </w:rPr>
        <w:t>限額</w:t>
      </w:r>
      <w:r w:rsidR="00B43B0D" w:rsidRPr="00966AE8">
        <w:rPr>
          <w:rFonts w:eastAsia="標楷體" w:hint="eastAsia"/>
          <w:sz w:val="28"/>
          <w:szCs w:val="28"/>
        </w:rPr>
        <w:t>220</w:t>
      </w:r>
      <w:r w:rsidR="00B43B0D" w:rsidRPr="00966AE8">
        <w:rPr>
          <w:rFonts w:eastAsia="標楷體" w:hint="eastAsia"/>
          <w:sz w:val="28"/>
          <w:szCs w:val="28"/>
        </w:rPr>
        <w:t>名</w:t>
      </w:r>
      <w:r w:rsidR="0035029B" w:rsidRPr="00966AE8">
        <w:rPr>
          <w:rFonts w:eastAsia="標楷體" w:hint="eastAsia"/>
          <w:sz w:val="28"/>
          <w:szCs w:val="28"/>
        </w:rPr>
        <w:t>，</w:t>
      </w:r>
      <w:r w:rsidR="009E1FA0" w:rsidRPr="00966AE8">
        <w:rPr>
          <w:rFonts w:eastAsia="標楷體" w:hint="eastAsia"/>
          <w:sz w:val="28"/>
          <w:szCs w:val="28"/>
        </w:rPr>
        <w:t>額滿為止</w:t>
      </w:r>
      <w:r w:rsidR="00FD2634" w:rsidRPr="00966AE8">
        <w:rPr>
          <w:rFonts w:eastAsia="標楷體" w:hint="eastAsia"/>
          <w:sz w:val="28"/>
          <w:szCs w:val="28"/>
        </w:rPr>
        <w:t>!)</w:t>
      </w:r>
    </w:p>
    <w:p w:rsidR="00FD2634" w:rsidRPr="00966AE8" w:rsidRDefault="004A64DC" w:rsidP="00AB1AB9">
      <w:pPr>
        <w:spacing w:line="310" w:lineRule="exact"/>
        <w:ind w:rightChars="-83" w:right="-199"/>
        <w:rPr>
          <w:rFonts w:ascii="標楷體" w:eastAsia="標楷體" w:hAnsi="標楷體" w:cs="新細明體"/>
          <w:kern w:val="0"/>
          <w:sz w:val="28"/>
          <w:szCs w:val="28"/>
        </w:rPr>
      </w:pPr>
      <w:r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、時間：</w:t>
      </w:r>
      <w:r w:rsidR="002B178C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114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2B178C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FD3CB8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B178C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 w:rsidR="006E3BB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日（週二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）下午</w:t>
      </w:r>
      <w:r w:rsidR="001A587C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B22EDE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BC3FF1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(14:00～</w:t>
      </w:r>
      <w:r w:rsidR="00597B17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16:00</w:t>
      </w:r>
      <w:r w:rsidR="00B22EDE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)。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966AE8" w:rsidRDefault="004A64DC" w:rsidP="00AB1AB9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8"/>
          <w:szCs w:val="28"/>
        </w:rPr>
      </w:pPr>
      <w:r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D2634" w:rsidRPr="00966AE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966AE8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352088" w:rsidRPr="00966AE8">
        <w:rPr>
          <w:rFonts w:eastAsia="標楷體" w:hint="eastAsia"/>
          <w:sz w:val="26"/>
          <w:szCs w:val="26"/>
        </w:rPr>
        <w:t>台大醫院國際會議中心</w:t>
      </w:r>
      <w:r w:rsidR="00597B17" w:rsidRPr="00966AE8">
        <w:rPr>
          <w:rFonts w:eastAsia="標楷體" w:hint="eastAsia"/>
          <w:sz w:val="26"/>
          <w:szCs w:val="26"/>
        </w:rPr>
        <w:t>3</w:t>
      </w:r>
      <w:r w:rsidR="009C68FB" w:rsidRPr="00966AE8">
        <w:rPr>
          <w:rFonts w:eastAsia="標楷體" w:hint="eastAsia"/>
          <w:sz w:val="26"/>
          <w:szCs w:val="26"/>
        </w:rPr>
        <w:t>01</w:t>
      </w:r>
      <w:r w:rsidR="00FD2634" w:rsidRPr="00966AE8">
        <w:rPr>
          <w:rFonts w:eastAsia="標楷體" w:hint="eastAsia"/>
          <w:sz w:val="26"/>
          <w:szCs w:val="26"/>
        </w:rPr>
        <w:t xml:space="preserve"> (</w:t>
      </w:r>
      <w:r w:rsidR="009C68FB" w:rsidRPr="00966AE8">
        <w:rPr>
          <w:rFonts w:eastAsia="標楷體" w:hint="eastAsia"/>
          <w:sz w:val="26"/>
          <w:szCs w:val="26"/>
        </w:rPr>
        <w:t>中正區</w:t>
      </w:r>
      <w:r w:rsidR="00352088" w:rsidRPr="00966AE8">
        <w:rPr>
          <w:rFonts w:eastAsia="標楷體" w:hint="eastAsia"/>
          <w:sz w:val="26"/>
          <w:szCs w:val="26"/>
        </w:rPr>
        <w:t>徐州路</w:t>
      </w:r>
      <w:r w:rsidR="00352088" w:rsidRPr="00966AE8">
        <w:rPr>
          <w:rFonts w:eastAsia="標楷體" w:hint="eastAsia"/>
          <w:sz w:val="26"/>
          <w:szCs w:val="26"/>
        </w:rPr>
        <w:t>2</w:t>
      </w:r>
      <w:r w:rsidR="00352088" w:rsidRPr="00966AE8">
        <w:rPr>
          <w:rFonts w:eastAsia="標楷體" w:hint="eastAsia"/>
          <w:sz w:val="26"/>
          <w:szCs w:val="26"/>
        </w:rPr>
        <w:t>號</w:t>
      </w:r>
      <w:r w:rsidR="00FD2634" w:rsidRPr="00966AE8">
        <w:rPr>
          <w:rFonts w:eastAsia="標楷體" w:hint="eastAsia"/>
          <w:sz w:val="26"/>
          <w:szCs w:val="26"/>
        </w:rPr>
        <w:t>)</w:t>
      </w:r>
      <w:r w:rsidR="00FD2634" w:rsidRPr="00966AE8">
        <w:rPr>
          <w:rFonts w:eastAsia="標楷體" w:hint="eastAsia"/>
          <w:szCs w:val="24"/>
        </w:rPr>
        <w:t xml:space="preserve"> </w:t>
      </w:r>
    </w:p>
    <w:p w:rsidR="00FD2634" w:rsidRPr="00966AE8" w:rsidRDefault="00FD2634" w:rsidP="00577364">
      <w:pPr>
        <w:tabs>
          <w:tab w:val="left" w:pos="1764"/>
        </w:tabs>
        <w:spacing w:line="280" w:lineRule="exact"/>
        <w:ind w:leftChars="200" w:left="670" w:rightChars="-118" w:right="-283" w:hangingChars="100" w:hanging="190"/>
        <w:rPr>
          <w:rFonts w:ascii="標楷體" w:eastAsia="標楷體" w:hAnsi="標楷體"/>
          <w:sz w:val="19"/>
          <w:szCs w:val="19"/>
        </w:rPr>
      </w:pPr>
      <w:r w:rsidRPr="00966AE8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(</w:t>
      </w:r>
      <w:r w:rsidRPr="00966AE8">
        <w:rPr>
          <w:rFonts w:ascii="標楷體" w:eastAsia="標楷體" w:hAnsi="標楷體" w:cs="Arial"/>
          <w:sz w:val="19"/>
          <w:szCs w:val="19"/>
          <w:shd w:val="clear" w:color="auto" w:fill="FFFFFF"/>
        </w:rPr>
        <w:t>捷運台</w:t>
      </w:r>
      <w:r w:rsidR="009C68FB" w:rsidRPr="00966AE8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大醫院</w:t>
      </w:r>
      <w:r w:rsidRPr="00966AE8">
        <w:rPr>
          <w:rFonts w:ascii="標楷體" w:eastAsia="標楷體" w:hAnsi="標楷體" w:cs="Arial"/>
          <w:sz w:val="19"/>
          <w:szCs w:val="19"/>
          <w:shd w:val="clear" w:color="auto" w:fill="FFFFFF"/>
        </w:rPr>
        <w:t>站2號出口，</w:t>
      </w:r>
      <w:r w:rsidR="009C68FB" w:rsidRPr="00966AE8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走常德街，穿越中山南路後往左側直走後再右轉徐州路，步行大約6分鐘即可抵達</w:t>
      </w:r>
      <w:r w:rsidRPr="00966AE8">
        <w:rPr>
          <w:rFonts w:ascii="標楷體" w:eastAsia="標楷體" w:hAnsi="標楷體" w:cs="Arial" w:hint="eastAsia"/>
          <w:sz w:val="19"/>
          <w:szCs w:val="19"/>
          <w:shd w:val="clear" w:color="auto" w:fill="FFFFFF"/>
        </w:rPr>
        <w:t>)</w:t>
      </w:r>
    </w:p>
    <w:p w:rsidR="00BB4D22" w:rsidRPr="00966AE8" w:rsidRDefault="004A64DC" w:rsidP="00AB1AB9">
      <w:pPr>
        <w:spacing w:line="310" w:lineRule="exact"/>
        <w:ind w:left="610" w:hangingChars="218" w:hanging="610"/>
        <w:rPr>
          <w:rFonts w:eastAsia="標楷體"/>
          <w:sz w:val="28"/>
          <w:szCs w:val="28"/>
        </w:rPr>
      </w:pPr>
      <w:r w:rsidRPr="00966AE8">
        <w:rPr>
          <w:rFonts w:eastAsia="標楷體" w:hint="eastAsia"/>
          <w:sz w:val="28"/>
          <w:szCs w:val="28"/>
        </w:rPr>
        <w:t>七</w:t>
      </w:r>
      <w:r w:rsidR="00FD2634" w:rsidRPr="00966AE8">
        <w:rPr>
          <w:rFonts w:eastAsia="標楷體" w:hint="eastAsia"/>
          <w:sz w:val="28"/>
          <w:szCs w:val="28"/>
        </w:rPr>
        <w:t>、報名方式：報名表請傳真至</w:t>
      </w:r>
      <w:r w:rsidR="00FD2634" w:rsidRPr="00966AE8">
        <w:rPr>
          <w:rFonts w:eastAsia="標楷體" w:hint="eastAsia"/>
          <w:sz w:val="28"/>
          <w:szCs w:val="28"/>
        </w:rPr>
        <w:t>2760-2255</w:t>
      </w:r>
      <w:r w:rsidR="00FD2634" w:rsidRPr="00966AE8">
        <w:rPr>
          <w:rFonts w:eastAsia="標楷體" w:hint="eastAsia"/>
          <w:sz w:val="28"/>
          <w:szCs w:val="28"/>
        </w:rPr>
        <w:t>或</w:t>
      </w:r>
      <w:r w:rsidR="00FD2634" w:rsidRPr="00966AE8">
        <w:rPr>
          <w:rFonts w:eastAsia="標楷體" w:hint="eastAsia"/>
          <w:sz w:val="28"/>
          <w:szCs w:val="28"/>
        </w:rPr>
        <w:t>e</w:t>
      </w:r>
      <w:r w:rsidR="00FD2634" w:rsidRPr="00966AE8">
        <w:rPr>
          <w:rFonts w:eastAsia="標楷體" w:hint="eastAsia"/>
          <w:sz w:val="28"/>
          <w:szCs w:val="28"/>
        </w:rPr>
        <w:t>：</w:t>
      </w:r>
      <w:hyperlink r:id="rId12" w:history="1">
        <w:r w:rsidR="00FD2634" w:rsidRPr="00966AE8">
          <w:rPr>
            <w:rFonts w:eastAsia="標楷體"/>
            <w:sz w:val="28"/>
            <w:szCs w:val="28"/>
            <w:u w:val="single"/>
          </w:rPr>
          <w:t>taipei-house01@umail.hinet.net</w:t>
        </w:r>
      </w:hyperlink>
      <w:r w:rsidR="00FD2634" w:rsidRPr="00966AE8">
        <w:rPr>
          <w:rFonts w:eastAsia="標楷體" w:hint="eastAsia"/>
          <w:sz w:val="28"/>
          <w:szCs w:val="28"/>
        </w:rPr>
        <w:t>後，並請來電公會</w:t>
      </w:r>
      <w:r w:rsidR="00FD2634" w:rsidRPr="00966AE8">
        <w:rPr>
          <w:rFonts w:eastAsia="標楷體" w:hint="eastAsia"/>
          <w:sz w:val="28"/>
          <w:szCs w:val="28"/>
        </w:rPr>
        <w:t>2766-0022</w:t>
      </w:r>
      <w:r w:rsidR="00FD2634" w:rsidRPr="00966AE8">
        <w:rPr>
          <w:rFonts w:eastAsia="標楷體" w:hint="eastAsia"/>
          <w:sz w:val="28"/>
          <w:szCs w:val="28"/>
        </w:rPr>
        <w:t>確認。</w:t>
      </w:r>
    </w:p>
    <w:p w:rsidR="00EA7948" w:rsidRPr="00966AE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966AE8">
        <w:rPr>
          <w:rFonts w:ascii="微軟正黑體" w:eastAsia="微軟正黑體" w:hAnsi="微軟正黑體" w:hint="eastAsia"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966AE8" w:rsidRDefault="009C68FB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966AE8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3BEA" wp14:editId="29157473">
                <wp:simplePos x="0" y="0"/>
                <wp:positionH relativeFrom="column">
                  <wp:posOffset>3541395</wp:posOffset>
                </wp:positionH>
                <wp:positionV relativeFrom="paragraph">
                  <wp:posOffset>141605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4B8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8.85pt;margin-top:11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CExs2L3wAAAAoBAAAPAAAAZHJzL2Rvd25yZXYu&#10;eG1sTI/BTsMwEETvSPyDtUjcqNMgt2mIU1WgnqoeKJW4uvYSR8TrELut+XvMCY6reZp526yTG9gF&#10;p9B7kjCfFcCQtDc9dRKOb9uHCliIiowaPKGEbwywbm9vGlUbf6VXvBxix3IJhVpJsDGONedBW3Qq&#10;zPyIlLMPPzkV8zl13EzqmsvdwMuiWHCnesoLVo34bFF/Hs5Owhe+7Dfv4qj1NondXluzq5KR8v4u&#10;bZ6ARUzxD4Zf/awObXY6+TOZwAYJQiyXGZVQlo/AMrCqqgWwUybFfAW8bfj/F9ofAA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ITGzYv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74B8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  <w:r w:rsidR="00FD2634" w:rsidRPr="00966AE8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Pr="00966AE8" w:rsidRDefault="00EF0F12" w:rsidP="00577364">
      <w:pPr>
        <w:spacing w:line="400" w:lineRule="exact"/>
        <w:rPr>
          <w:rFonts w:ascii="標楷體" w:eastAsia="標楷體"/>
          <w:sz w:val="36"/>
          <w:szCs w:val="36"/>
        </w:rPr>
      </w:pPr>
    </w:p>
    <w:p w:rsidR="001A21DC" w:rsidRPr="00966AE8" w:rsidRDefault="001A21DC" w:rsidP="00966AE8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966AE8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6E7160" w:rsidRPr="00966AE8" w:rsidRDefault="006E7160" w:rsidP="001A21DC">
      <w:pPr>
        <w:spacing w:line="200" w:lineRule="exact"/>
        <w:rPr>
          <w:rFonts w:eastAsia="標楷體"/>
          <w:sz w:val="32"/>
          <w:szCs w:val="32"/>
        </w:rPr>
      </w:pPr>
    </w:p>
    <w:p w:rsidR="00C1503F" w:rsidRPr="00966AE8" w:rsidRDefault="00C1503F" w:rsidP="001A21DC">
      <w:pPr>
        <w:spacing w:line="400" w:lineRule="exact"/>
        <w:jc w:val="center"/>
        <w:rPr>
          <w:rFonts w:eastAsia="標楷體"/>
          <w:sz w:val="32"/>
          <w:szCs w:val="32"/>
        </w:rPr>
      </w:pPr>
      <w:r w:rsidRPr="00966AE8">
        <w:rPr>
          <w:rFonts w:eastAsia="標楷體" w:hint="eastAsia"/>
          <w:sz w:val="32"/>
          <w:szCs w:val="32"/>
        </w:rPr>
        <w:t>114</w:t>
      </w:r>
      <w:r w:rsidR="00ED2270" w:rsidRPr="00966AE8">
        <w:rPr>
          <w:rFonts w:eastAsia="標楷體" w:hint="eastAsia"/>
          <w:sz w:val="32"/>
          <w:szCs w:val="32"/>
        </w:rPr>
        <w:t>/</w:t>
      </w:r>
      <w:r w:rsidRPr="00966AE8">
        <w:rPr>
          <w:rFonts w:eastAsia="標楷體" w:hint="eastAsia"/>
          <w:sz w:val="32"/>
          <w:szCs w:val="32"/>
        </w:rPr>
        <w:t>7/15</w:t>
      </w:r>
      <w:r w:rsidR="009B7BCC" w:rsidRPr="00966AE8">
        <w:rPr>
          <w:rFonts w:eastAsia="標楷體" w:hint="eastAsia"/>
          <w:sz w:val="32"/>
          <w:szCs w:val="32"/>
        </w:rPr>
        <w:t>「</w:t>
      </w:r>
      <w:r w:rsidR="00D52039" w:rsidRPr="00966AE8">
        <w:rPr>
          <w:rFonts w:eastAsia="標楷體" w:hint="eastAsia"/>
          <w:sz w:val="32"/>
          <w:szCs w:val="32"/>
        </w:rPr>
        <w:t>不動產仲介人員的法律責任與不動產詐欺實務解析</w:t>
      </w:r>
      <w:r w:rsidR="009B7BCC" w:rsidRPr="00966AE8">
        <w:rPr>
          <w:rFonts w:eastAsia="標楷體" w:hint="eastAsia"/>
          <w:sz w:val="32"/>
          <w:szCs w:val="32"/>
        </w:rPr>
        <w:t>」</w:t>
      </w:r>
    </w:p>
    <w:p w:rsidR="00FD2634" w:rsidRPr="00966AE8" w:rsidRDefault="00FD2634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966AE8">
        <w:rPr>
          <w:rFonts w:eastAsia="標楷體" w:hint="eastAsia"/>
          <w:sz w:val="32"/>
          <w:szCs w:val="32"/>
        </w:rPr>
        <w:t>講座報名表</w:t>
      </w:r>
    </w:p>
    <w:p w:rsidR="00FD2634" w:rsidRPr="00966AE8" w:rsidRDefault="00B35D6D" w:rsidP="00966AE8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966AE8">
        <w:rPr>
          <w:rFonts w:ascii="標楷體" w:eastAsia="標楷體" w:hAnsi="標楷體" w:hint="eastAsia"/>
          <w:szCs w:val="32"/>
        </w:rPr>
        <w:t xml:space="preserve"> </w:t>
      </w:r>
      <w:r w:rsidR="00FD2634" w:rsidRPr="00966AE8">
        <w:rPr>
          <w:rFonts w:ascii="標楷體" w:eastAsia="標楷體" w:hAnsi="標楷體" w:hint="eastAsia"/>
          <w:szCs w:val="32"/>
        </w:rPr>
        <w:t>(傳真：2760-2255後，並請來電公會2766-0022確認。謝謝！)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966AE8" w:rsidTr="009D0DDF">
        <w:tc>
          <w:tcPr>
            <w:tcW w:w="10288" w:type="dxa"/>
            <w:gridSpan w:val="2"/>
          </w:tcPr>
          <w:p w:rsidR="00FD2634" w:rsidRPr="00966AE8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966AE8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966AE8" w:rsidTr="009D0DDF">
        <w:tc>
          <w:tcPr>
            <w:tcW w:w="5070" w:type="dxa"/>
          </w:tcPr>
          <w:p w:rsidR="00FD2634" w:rsidRPr="00966AE8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966AE8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966AE8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966AE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966AE8">
              <w:rPr>
                <w:sz w:val="28"/>
                <w:szCs w:val="28"/>
              </w:rPr>
              <w:t xml:space="preserve"> </w:t>
            </w:r>
          </w:p>
        </w:tc>
      </w:tr>
      <w:tr w:rsidR="00FD2634" w:rsidRPr="00966AE8" w:rsidTr="005F3BF7">
        <w:trPr>
          <w:trHeight w:val="1266"/>
        </w:trPr>
        <w:tc>
          <w:tcPr>
            <w:tcW w:w="10288" w:type="dxa"/>
            <w:gridSpan w:val="2"/>
          </w:tcPr>
          <w:p w:rsidR="00FD2634" w:rsidRPr="00966AE8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966AE8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6437AA" w:rsidRPr="00966AE8" w:rsidRDefault="00FD2634" w:rsidP="00AB1AB9">
      <w:pPr>
        <w:tabs>
          <w:tab w:val="left" w:pos="993"/>
        </w:tabs>
        <w:ind w:firstLineChars="400" w:firstLine="960"/>
        <w:rPr>
          <w:rFonts w:ascii="標楷體" w:eastAsia="標楷體" w:hAnsi="標楷體"/>
          <w:sz w:val="28"/>
          <w:szCs w:val="24"/>
          <w14:ligatures w14:val="standardContextual"/>
        </w:rPr>
      </w:pPr>
      <w:r w:rsidRPr="00966AE8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  <w:r w:rsidR="006437AA" w:rsidRPr="00966AE8">
        <w:rPr>
          <w:rFonts w:ascii="標楷體" w:eastAsia="標楷體" w:hAnsi="標楷體" w:hint="eastAsia"/>
          <w:sz w:val="28"/>
          <w:szCs w:val="24"/>
          <w14:ligatures w14:val="standardContextual"/>
        </w:rPr>
        <w:t xml:space="preserve"> </w:t>
      </w:r>
    </w:p>
    <w:p w:rsidR="006437AA" w:rsidRDefault="00A17E89" w:rsidP="006437AA">
      <w:pPr>
        <w:spacing w:after="160" w:line="520" w:lineRule="exact"/>
        <w:rPr>
          <w:rFonts w:ascii="標楷體" w:eastAsia="標楷體" w:hAnsi="標楷體"/>
          <w:b/>
          <w:sz w:val="28"/>
          <w:szCs w:val="24"/>
          <w14:ligatures w14:val="standardContextual"/>
        </w:rPr>
      </w:pPr>
      <w:bookmarkStart w:id="0" w:name="_GoBack"/>
      <w:bookmarkEnd w:id="0"/>
      <w:r w:rsidRPr="00966AE8">
        <w:rPr>
          <w:rFonts w:ascii="標楷體" w:eastAsia="標楷體" w:hint="eastAsia"/>
          <w:sz w:val="28"/>
        </w:rPr>
        <w:lastRenderedPageBreak/>
        <w:t>「不動產仲介人員的法律責任與不動產詐欺實務解析」講座</w:t>
      </w:r>
    </w:p>
    <w:p w:rsidR="006437AA" w:rsidRPr="00D331F2" w:rsidRDefault="006437AA" w:rsidP="006437AA">
      <w:pPr>
        <w:spacing w:after="160" w:line="520" w:lineRule="exact"/>
        <w:rPr>
          <w:rFonts w:ascii="標楷體" w:eastAsia="標楷體" w:hAnsi="標楷體"/>
          <w:b/>
          <w:sz w:val="28"/>
          <w:szCs w:val="24"/>
          <w14:ligatures w14:val="standardContextual"/>
        </w:rPr>
      </w:pPr>
      <w:r w:rsidRPr="00D331F2">
        <w:rPr>
          <w:rFonts w:ascii="標楷體" w:eastAsia="標楷體" w:hAnsi="標楷體" w:hint="eastAsia"/>
          <w:b/>
          <w:sz w:val="28"/>
          <w:szCs w:val="24"/>
          <w14:ligatures w14:val="standardContextual"/>
        </w:rPr>
        <w:t>大綱：</w:t>
      </w:r>
    </w:p>
    <w:p w:rsidR="006437AA" w:rsidRPr="00D331F2" w:rsidRDefault="006437AA" w:rsidP="006437AA">
      <w:pPr>
        <w:spacing w:after="160" w:line="520" w:lineRule="exact"/>
        <w:ind w:leftChars="100" w:left="240"/>
        <w:rPr>
          <w:rFonts w:ascii="標楷體" w:eastAsia="標楷體" w:hAnsi="標楷體"/>
          <w:sz w:val="28"/>
          <w:szCs w:val="24"/>
          <w14:ligatures w14:val="standardContextual"/>
        </w:rPr>
      </w:pP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壹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、</w:t>
      </w:r>
      <w:r>
        <w:rPr>
          <w:rFonts w:ascii="標楷體" w:eastAsia="標楷體" w:hAnsi="標楷體"/>
          <w:bCs/>
          <w:sz w:val="28"/>
          <w:szCs w:val="24"/>
          <w14:ligatures w14:val="standardContextual"/>
        </w:rPr>
        <w:t>不動產仲介</w:t>
      </w:r>
      <w:r>
        <w:rPr>
          <w:rFonts w:ascii="標楷體" w:eastAsia="標楷體" w:hAnsi="標楷體" w:hint="eastAsia"/>
          <w:bCs/>
          <w:sz w:val="28"/>
          <w:szCs w:val="24"/>
          <w14:ligatures w14:val="standardContextual"/>
        </w:rPr>
        <w:t>常見糾紛及其法律性質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一、近年不動產交易糾紛概況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二、不動產仲介契約的法律性質</w:t>
      </w:r>
      <w:r>
        <w:rPr>
          <w:rFonts w:ascii="標楷體" w:eastAsia="標楷體" w:hAnsi="標楷體"/>
          <w:sz w:val="28"/>
          <w:szCs w:val="24"/>
          <w14:ligatures w14:val="standardContextual"/>
        </w:rPr>
        <w:br/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貳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、仲介人員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的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法律義務與違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反</w:t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t>之法律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責任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一、《不動產經紀業管理條例》對仲介業的規範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二、其他相關法律規範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三、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違反義務之民事責任與刑事責任</w:t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t>的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分析</w:t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br/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參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、</w:t>
      </w:r>
      <w:r w:rsidRPr="00D331F2">
        <w:rPr>
          <w:rFonts w:ascii="標楷體" w:eastAsia="標楷體" w:hAnsi="標楷體"/>
          <w:bCs/>
          <w:sz w:val="28"/>
          <w:szCs w:val="24"/>
          <w14:ligatures w14:val="standardContextual"/>
        </w:rPr>
        <w:t>不動產詐欺實務解析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一、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仲介人員涉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入不動產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詐欺</w:t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t>的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案</w:t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t>例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 xml:space="preserve">  二、不法份子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利用仲介人員</w:t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t>的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案例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 xml:space="preserve">  三、不動產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詐欺流程拆解與案例分析</w:t>
      </w:r>
    </w:p>
    <w:p w:rsidR="006437AA" w:rsidRPr="00D331F2" w:rsidRDefault="006437AA" w:rsidP="006437AA">
      <w:pPr>
        <w:spacing w:after="160" w:line="520" w:lineRule="exact"/>
        <w:ind w:leftChars="100" w:left="240"/>
        <w:rPr>
          <w:rFonts w:ascii="標楷體" w:eastAsia="標楷體" w:hAnsi="標楷體"/>
          <w:sz w:val="28"/>
          <w:szCs w:val="24"/>
          <w14:ligatures w14:val="standardContextual"/>
        </w:rPr>
      </w:pP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肆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、</w:t>
      </w:r>
      <w:r w:rsidRPr="00D331F2">
        <w:rPr>
          <w:rFonts w:ascii="標楷體" w:eastAsia="標楷體" w:hAnsi="標楷體"/>
          <w:bCs/>
          <w:sz w:val="28"/>
          <w:szCs w:val="24"/>
          <w14:ligatures w14:val="standardContextual"/>
        </w:rPr>
        <w:t>仲介人員在防詐中的角色與應對策略</w:t>
      </w:r>
      <w:r>
        <w:rPr>
          <w:rFonts w:ascii="標楷體" w:eastAsia="標楷體" w:hAnsi="標楷體" w:hint="eastAsia"/>
          <w:bCs/>
          <w:sz w:val="28"/>
          <w:szCs w:val="24"/>
          <w14:ligatures w14:val="standardContextual"/>
        </w:rPr>
        <w:br/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 xml:space="preserve">　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一、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仲介人員在交易安全中的職責與疏失風險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br/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 xml:space="preserve">  二、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疑似詐騙情境之應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對建議</w:t>
      </w:r>
      <w:r>
        <w:rPr>
          <w:rFonts w:ascii="標楷體" w:eastAsia="標楷體" w:hAnsi="標楷體"/>
          <w:sz w:val="28"/>
          <w:szCs w:val="24"/>
          <w14:ligatures w14:val="standardContextual"/>
        </w:rPr>
        <w:br/>
      </w:r>
      <w:r>
        <w:rPr>
          <w:rFonts w:ascii="標楷體" w:eastAsia="標楷體" w:hAnsi="標楷體" w:hint="eastAsia"/>
          <w:sz w:val="28"/>
          <w:szCs w:val="24"/>
          <w14:ligatures w14:val="standardContextual"/>
        </w:rPr>
        <w:t xml:space="preserve">  </w:t>
      </w:r>
      <w:r w:rsidRPr="00D331F2">
        <w:rPr>
          <w:rFonts w:ascii="標楷體" w:eastAsia="標楷體" w:hAnsi="標楷體" w:hint="eastAsia"/>
          <w:sz w:val="28"/>
          <w:szCs w:val="24"/>
          <w14:ligatures w14:val="standardContextual"/>
        </w:rPr>
        <w:t>三、</w:t>
      </w:r>
      <w:r w:rsidRPr="00D331F2">
        <w:rPr>
          <w:rFonts w:ascii="標楷體" w:eastAsia="標楷體" w:hAnsi="標楷體"/>
          <w:sz w:val="28"/>
          <w:szCs w:val="24"/>
          <w14:ligatures w14:val="standardContextual"/>
        </w:rPr>
        <w:t>仲介人員涉入詐欺時應負之法律責任</w:t>
      </w:r>
    </w:p>
    <w:p w:rsidR="005F3BF7" w:rsidRPr="006437AA" w:rsidRDefault="005F3BF7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sectPr w:rsidR="005F3BF7" w:rsidRPr="006437AA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9A" w:rsidRDefault="0058539A" w:rsidP="00C469A6">
      <w:r>
        <w:separator/>
      </w:r>
    </w:p>
  </w:endnote>
  <w:endnote w:type="continuationSeparator" w:id="0">
    <w:p w:rsidR="0058539A" w:rsidRDefault="0058539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9A" w:rsidRDefault="0058539A" w:rsidP="00C469A6">
      <w:r>
        <w:separator/>
      </w:r>
    </w:p>
  </w:footnote>
  <w:footnote w:type="continuationSeparator" w:id="0">
    <w:p w:rsidR="0058539A" w:rsidRDefault="0058539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49441DEC"/>
    <w:lvl w:ilvl="0" w:tplc="3DA0A5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A679BD"/>
    <w:multiLevelType w:val="hybridMultilevel"/>
    <w:tmpl w:val="9808E1A2"/>
    <w:lvl w:ilvl="0" w:tplc="707EEE5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7">
    <w:nsid w:val="62EF2BF6"/>
    <w:multiLevelType w:val="hybridMultilevel"/>
    <w:tmpl w:val="FCA4B334"/>
    <w:lvl w:ilvl="0" w:tplc="9B12AB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470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1914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5737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B6493"/>
    <w:rsid w:val="001C35FA"/>
    <w:rsid w:val="001C45A8"/>
    <w:rsid w:val="001C628F"/>
    <w:rsid w:val="001D068F"/>
    <w:rsid w:val="001D21C4"/>
    <w:rsid w:val="001D35FD"/>
    <w:rsid w:val="001D42B1"/>
    <w:rsid w:val="001D5894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0C79"/>
    <w:rsid w:val="0020254F"/>
    <w:rsid w:val="00202EA2"/>
    <w:rsid w:val="002059C5"/>
    <w:rsid w:val="002107CF"/>
    <w:rsid w:val="00210B23"/>
    <w:rsid w:val="002111F6"/>
    <w:rsid w:val="00215A76"/>
    <w:rsid w:val="00223E7E"/>
    <w:rsid w:val="0022422A"/>
    <w:rsid w:val="00225876"/>
    <w:rsid w:val="002259D7"/>
    <w:rsid w:val="00226A26"/>
    <w:rsid w:val="00227E5B"/>
    <w:rsid w:val="00230BFF"/>
    <w:rsid w:val="00231CBF"/>
    <w:rsid w:val="0023222E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178C"/>
    <w:rsid w:val="002B2270"/>
    <w:rsid w:val="002B43E7"/>
    <w:rsid w:val="002B5B45"/>
    <w:rsid w:val="002B71A0"/>
    <w:rsid w:val="002C0C94"/>
    <w:rsid w:val="002C1AF2"/>
    <w:rsid w:val="002C388B"/>
    <w:rsid w:val="002C4E1D"/>
    <w:rsid w:val="002C6C0B"/>
    <w:rsid w:val="002C7548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FC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29B"/>
    <w:rsid w:val="003508EF"/>
    <w:rsid w:val="00352088"/>
    <w:rsid w:val="003520AC"/>
    <w:rsid w:val="003527C6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96F1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1B7"/>
    <w:rsid w:val="003D540A"/>
    <w:rsid w:val="003D5984"/>
    <w:rsid w:val="003D7839"/>
    <w:rsid w:val="003E008C"/>
    <w:rsid w:val="003E25D7"/>
    <w:rsid w:val="003E3827"/>
    <w:rsid w:val="003E4628"/>
    <w:rsid w:val="003E4BCF"/>
    <w:rsid w:val="003E57EA"/>
    <w:rsid w:val="003E5F0B"/>
    <w:rsid w:val="003E62D2"/>
    <w:rsid w:val="003E7DF0"/>
    <w:rsid w:val="00400435"/>
    <w:rsid w:val="004010AC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A64DC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01FDD"/>
    <w:rsid w:val="00510DF0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364"/>
    <w:rsid w:val="00577B63"/>
    <w:rsid w:val="00581883"/>
    <w:rsid w:val="005825F6"/>
    <w:rsid w:val="005826BE"/>
    <w:rsid w:val="005836EE"/>
    <w:rsid w:val="00583AD8"/>
    <w:rsid w:val="0058539A"/>
    <w:rsid w:val="0059069C"/>
    <w:rsid w:val="00590A52"/>
    <w:rsid w:val="00593443"/>
    <w:rsid w:val="00593C11"/>
    <w:rsid w:val="00597A84"/>
    <w:rsid w:val="00597B17"/>
    <w:rsid w:val="005A237F"/>
    <w:rsid w:val="005A5D47"/>
    <w:rsid w:val="005B50D7"/>
    <w:rsid w:val="005B5BA3"/>
    <w:rsid w:val="005C0FE8"/>
    <w:rsid w:val="005C427D"/>
    <w:rsid w:val="005D1C89"/>
    <w:rsid w:val="005D447D"/>
    <w:rsid w:val="005D6800"/>
    <w:rsid w:val="005E0664"/>
    <w:rsid w:val="005E5AD9"/>
    <w:rsid w:val="005F2832"/>
    <w:rsid w:val="005F3BF7"/>
    <w:rsid w:val="005F45D2"/>
    <w:rsid w:val="005F5502"/>
    <w:rsid w:val="005F5B22"/>
    <w:rsid w:val="00601CA4"/>
    <w:rsid w:val="00604988"/>
    <w:rsid w:val="00607843"/>
    <w:rsid w:val="0061051B"/>
    <w:rsid w:val="00611205"/>
    <w:rsid w:val="00625E05"/>
    <w:rsid w:val="00630428"/>
    <w:rsid w:val="00637D79"/>
    <w:rsid w:val="006437AA"/>
    <w:rsid w:val="00644DB3"/>
    <w:rsid w:val="00650BBB"/>
    <w:rsid w:val="00651D5F"/>
    <w:rsid w:val="00654608"/>
    <w:rsid w:val="00662FA3"/>
    <w:rsid w:val="0067302A"/>
    <w:rsid w:val="00675C60"/>
    <w:rsid w:val="0068405F"/>
    <w:rsid w:val="00685738"/>
    <w:rsid w:val="006875B5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3BB4"/>
    <w:rsid w:val="006E7160"/>
    <w:rsid w:val="006F0545"/>
    <w:rsid w:val="006F240E"/>
    <w:rsid w:val="006F2705"/>
    <w:rsid w:val="006F2790"/>
    <w:rsid w:val="006F3315"/>
    <w:rsid w:val="006F4BA7"/>
    <w:rsid w:val="00700499"/>
    <w:rsid w:val="00715337"/>
    <w:rsid w:val="007207CC"/>
    <w:rsid w:val="0072089A"/>
    <w:rsid w:val="00721E03"/>
    <w:rsid w:val="00730C6F"/>
    <w:rsid w:val="00730D37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67D32"/>
    <w:rsid w:val="00770773"/>
    <w:rsid w:val="00771454"/>
    <w:rsid w:val="00771869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0673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7F49DD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6F49"/>
    <w:rsid w:val="009629A2"/>
    <w:rsid w:val="00963CC5"/>
    <w:rsid w:val="00964C70"/>
    <w:rsid w:val="0096629C"/>
    <w:rsid w:val="00966AE8"/>
    <w:rsid w:val="00971F3A"/>
    <w:rsid w:val="009746D8"/>
    <w:rsid w:val="009851B8"/>
    <w:rsid w:val="00987D4E"/>
    <w:rsid w:val="0099107A"/>
    <w:rsid w:val="00991FD2"/>
    <w:rsid w:val="00994C1B"/>
    <w:rsid w:val="00996856"/>
    <w:rsid w:val="00997A27"/>
    <w:rsid w:val="00997A52"/>
    <w:rsid w:val="009A397B"/>
    <w:rsid w:val="009A5399"/>
    <w:rsid w:val="009A6268"/>
    <w:rsid w:val="009B3136"/>
    <w:rsid w:val="009B443F"/>
    <w:rsid w:val="009B4FFF"/>
    <w:rsid w:val="009B7BCC"/>
    <w:rsid w:val="009C01C5"/>
    <w:rsid w:val="009C1300"/>
    <w:rsid w:val="009C1ADD"/>
    <w:rsid w:val="009C2788"/>
    <w:rsid w:val="009C2C16"/>
    <w:rsid w:val="009C65D5"/>
    <w:rsid w:val="009C68FB"/>
    <w:rsid w:val="009C6A1D"/>
    <w:rsid w:val="009C7501"/>
    <w:rsid w:val="009D1B19"/>
    <w:rsid w:val="009D5447"/>
    <w:rsid w:val="009D61BE"/>
    <w:rsid w:val="009E1FA0"/>
    <w:rsid w:val="009E65E7"/>
    <w:rsid w:val="009F12D3"/>
    <w:rsid w:val="009F2032"/>
    <w:rsid w:val="009F45AB"/>
    <w:rsid w:val="00A03747"/>
    <w:rsid w:val="00A03C28"/>
    <w:rsid w:val="00A14AF1"/>
    <w:rsid w:val="00A163F8"/>
    <w:rsid w:val="00A17E89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3B8B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4B88"/>
    <w:rsid w:val="00A82031"/>
    <w:rsid w:val="00A83661"/>
    <w:rsid w:val="00A8368A"/>
    <w:rsid w:val="00A929D4"/>
    <w:rsid w:val="00A94CDB"/>
    <w:rsid w:val="00AA4A5E"/>
    <w:rsid w:val="00AA51A0"/>
    <w:rsid w:val="00AB18CB"/>
    <w:rsid w:val="00AB1AB9"/>
    <w:rsid w:val="00AB1BB7"/>
    <w:rsid w:val="00AB3315"/>
    <w:rsid w:val="00AB5F26"/>
    <w:rsid w:val="00AB652C"/>
    <w:rsid w:val="00AC4E27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4866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5D6D"/>
    <w:rsid w:val="00B37758"/>
    <w:rsid w:val="00B40002"/>
    <w:rsid w:val="00B403E3"/>
    <w:rsid w:val="00B43B0D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59F9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566D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503F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23BC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3BD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2039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807B8"/>
    <w:rsid w:val="00D9015E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140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DF3C20"/>
    <w:rsid w:val="00E01FAC"/>
    <w:rsid w:val="00E02500"/>
    <w:rsid w:val="00E0294D"/>
    <w:rsid w:val="00E053F7"/>
    <w:rsid w:val="00E14159"/>
    <w:rsid w:val="00E14DB6"/>
    <w:rsid w:val="00E171A3"/>
    <w:rsid w:val="00E20630"/>
    <w:rsid w:val="00E21988"/>
    <w:rsid w:val="00E22757"/>
    <w:rsid w:val="00E23270"/>
    <w:rsid w:val="00E30788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2887"/>
    <w:rsid w:val="00E73F6B"/>
    <w:rsid w:val="00E758C8"/>
    <w:rsid w:val="00E75922"/>
    <w:rsid w:val="00E8377B"/>
    <w:rsid w:val="00E90DA9"/>
    <w:rsid w:val="00E917C4"/>
    <w:rsid w:val="00E927E5"/>
    <w:rsid w:val="00E92C56"/>
    <w:rsid w:val="00E96C38"/>
    <w:rsid w:val="00E96D00"/>
    <w:rsid w:val="00EA1043"/>
    <w:rsid w:val="00EA1440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023C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26E7E"/>
    <w:rsid w:val="00F31086"/>
    <w:rsid w:val="00F31A7D"/>
    <w:rsid w:val="00F43DC2"/>
    <w:rsid w:val="00F44DC8"/>
    <w:rsid w:val="00F457CE"/>
    <w:rsid w:val="00F46670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0CD"/>
    <w:rsid w:val="00F80C8C"/>
    <w:rsid w:val="00F83D85"/>
    <w:rsid w:val="00F854DD"/>
    <w:rsid w:val="00F862BE"/>
    <w:rsid w:val="00F879AA"/>
    <w:rsid w:val="00F87D6E"/>
    <w:rsid w:val="00F87EF3"/>
    <w:rsid w:val="00F91561"/>
    <w:rsid w:val="00F936D3"/>
    <w:rsid w:val="00FA3667"/>
    <w:rsid w:val="00FA54B8"/>
    <w:rsid w:val="00FB069F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B740-4EC5-4293-8B45-9022C6B3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2024-09-12T04:58:00Z</cp:lastPrinted>
  <dcterms:created xsi:type="dcterms:W3CDTF">2025-06-16T08:11:00Z</dcterms:created>
  <dcterms:modified xsi:type="dcterms:W3CDTF">2025-06-16T08:11:00Z</dcterms:modified>
</cp:coreProperties>
</file>